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5041A" w:rsidRPr="00F5041A" w:rsidTr="00F5041A">
        <w:trPr>
          <w:tblCellSpacing w:w="15" w:type="dxa"/>
          <w:jc w:val="center"/>
        </w:trPr>
        <w:tc>
          <w:tcPr>
            <w:tcW w:w="9000" w:type="dxa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072"/>
            </w:tblGrid>
            <w:tr w:rsidR="00F5041A" w:rsidRPr="00F504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40"/>
                    <w:gridCol w:w="390"/>
                    <w:gridCol w:w="390"/>
                    <w:gridCol w:w="390"/>
                    <w:gridCol w:w="39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7500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bg-BG"/>
                          </w:rPr>
                          <w:t>Click</w:t>
                        </w:r>
                        <w:r w:rsidRPr="00F5041A">
                          <w:rPr>
                            <w:rFonts w:ascii="Arial" w:eastAsia="Times New Roman" w:hAnsi="Arial" w:cs="Arial"/>
                            <w:sz w:val="17"/>
                            <w:lang w:eastAsia="bg-BG"/>
                          </w:rPr>
                          <w:t> </w:t>
                        </w:r>
                        <w:hyperlink r:id="rId5" w:tgtFrame="blank" w:history="1">
                          <w:r w:rsidRPr="00F5041A">
                            <w:rPr>
                              <w:rFonts w:ascii="Arial" w:eastAsia="Times New Roman" w:hAnsi="Arial" w:cs="Arial"/>
                              <w:color w:val="AE0061"/>
                              <w:sz w:val="17"/>
                              <w:u w:val="single"/>
                              <w:lang w:eastAsia="bg-BG"/>
                            </w:rPr>
                            <w:t>here</w:t>
                          </w:r>
                        </w:hyperlink>
                        <w:r w:rsidRPr="00F5041A">
                          <w:rPr>
                            <w:rFonts w:ascii="Arial" w:eastAsia="Times New Roman" w:hAnsi="Arial" w:cs="Arial"/>
                            <w:sz w:val="17"/>
                            <w:lang w:eastAsia="bg-BG"/>
                          </w:rPr>
                          <w:t> </w:t>
                        </w:r>
                        <w:r w:rsidRPr="00F5041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bg-BG"/>
                          </w:rPr>
                          <w:t>if you are having trouble viewing this message.</w:t>
                        </w:r>
                      </w:p>
                    </w:tc>
                    <w:tc>
                      <w:tcPr>
                        <w:tcW w:w="37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AE0061"/>
                            <w:sz w:val="17"/>
                            <w:szCs w:val="17"/>
                            <w:lang w:eastAsia="bg-BG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" name="Facebook" descr="Facebook">
                                <a:hlinkClick xmlns:a="http://schemas.openxmlformats.org/drawingml/2006/main" r:id="rId6" tgtFrame="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AE0061"/>
                            <w:sz w:val="17"/>
                            <w:szCs w:val="17"/>
                            <w:lang w:eastAsia="bg-BG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" name="Twitter" descr="Twitter">
                                <a:hlinkClick xmlns:a="http://schemas.openxmlformats.org/drawingml/2006/main" r:id="rId8" tgtFrame="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AE0061"/>
                            <w:sz w:val="17"/>
                            <w:szCs w:val="17"/>
                            <w:lang w:eastAsia="bg-BG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3" name="LinkedIn" descr="LinkedIn">
                                <a:hlinkClick xmlns:a="http://schemas.openxmlformats.org/drawingml/2006/main" r:id="rId10" tgtFrame="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AE0061"/>
                            <w:sz w:val="17"/>
                            <w:szCs w:val="17"/>
                            <w:lang w:eastAsia="bg-BG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4" name="GooglePlus" descr="GooglePlus">
                                <a:hlinkClick xmlns:a="http://schemas.openxmlformats.org/drawingml/2006/main" r:id="rId12" tgtFrame="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glePlus" descr="GooglePlu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041A" w:rsidRPr="00F5041A" w:rsidRDefault="00F5041A" w:rsidP="00F504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03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5619750" cy="1485900"/>
                              <wp:effectExtent l="19050" t="0" r="0" b="0"/>
                              <wp:docPr id="5" name="Picture 5" descr="http://files.clickdimensions.com/eesceuropaeu-ab82c/images/group2/eesc-groupii-info-en-f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files.clickdimensions.com/eesceuropaeu-ab82c/images/group2/eesc-groupii-info-en-f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100"/>
              <w:gridCol w:w="45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100" w:type="dxa"/>
                  <w:shd w:val="clear" w:color="auto" w:fill="auto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1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2381250" cy="2381250"/>
                              <wp:effectExtent l="19050" t="0" r="0" b="0"/>
                              <wp:docPr id="6" name="Picture 6" descr="http://files-eu.clickdimensions.com/eesceuropaeu-ae77k/images/group2/badge_e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files-eu.clickdimensions.com/eesceuropaeu-ae77k/images/group2/badge_e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0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bg-BG"/>
                          </w:rPr>
                          <w:t>Signez la pétition | </w:t>
                        </w:r>
                        <w:r w:rsidRPr="00F5041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bg-BG"/>
                          </w:rPr>
                          <w:t>Sign the petition</w:t>
                        </w:r>
                      </w:p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hyperlink r:id="rId16" w:history="1">
                          <w:r w:rsidRPr="00F5041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AE0061"/>
                              <w:sz w:val="24"/>
                              <w:szCs w:val="24"/>
                              <w:u w:val="single"/>
                              <w:lang w:eastAsia="bg-BG"/>
                            </w:rPr>
                            <w:t>https://www.fairtransporteurope.eu/</w:t>
                          </w:r>
                        </w:hyperlink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020"/>
              <w:gridCol w:w="4050"/>
              <w:gridCol w:w="45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020" w:type="dxa"/>
                  <w:tcBorders>
                    <w:right w:val="single" w:sz="12" w:space="0" w:color="E30615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99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&quot;serif&quot;" w:eastAsia="Times New Roman" w:hAnsi="&quot;serif&quot;" w:cs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bg-BG"/>
                          </w:rPr>
                          <w:t>Fair Transport Europe – equal treatment for all transport workers</w:t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05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bg-BG"/>
                          </w:rPr>
                          <w:t>Une Europe équitable dans le secteur des transports – Égalité de traitement pour tous les travailleurs du secteur des transports</w:t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100"/>
              <w:gridCol w:w="45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1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1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Справедлив европейски транспорт – еднакво третиране на всички работници в транспорта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Spravedlivá doprava v Evropě – rovné zacházení pro všechny pracovníky v dopravě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Fair transport i Europa – ligebehandling af alle transportarbejdstagere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Fairer Transport in Europa – Gleichbehandlung aller Verkehrsbeschäftigten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Η Ευρώπη των δίκαιων μεταφορών - Ίση μεταχείριση όλων των εργαζομένων στις μεταφορές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Un transporte justo en Europa – Igualdad de trato para todos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Õiglane transport Euroopas – kõigi transporditöötajate võrdne kohtlemine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Oikeudenmukaisen liikenteen Eurooppa – kaikkien kuljetustyöntekijöiden yhdenvertainen kohtelu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Pravednost u sektoru prijevoza u Europi – jednako postupanje prema svim radnicima u sektoru prijevoz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Tisztességes közlekedés Európában – egyenlő bánásmód minden közlekedési dolgozónak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 xml:space="preserve">Un'Europa dei trasporti equa - parità di trattamento per tutti i lavoratori dei </w:t>
                        </w: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lastRenderedPageBreak/>
                          <w:t>trasporti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Teisingas Europos transportas – vienodas požiūris į visus transporto darbuotojus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Trasport ġust fl-Ewropa - trattament ugwali għall-ħaddiema kollha tat-trasport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Eerlijk vervoer Europa - gelijke behandeling van werknemers in de vervoerssector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Sprawiedliwy transport Europa [Fair Transport Europe] – równe traktowanie wszystkich pracowników transport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Transportes equitativos na Europa – igualdade de tratamento de todos os trabalhadores do setor dos transportes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Europa transportului echitabil – asigurarea unui tratament egal tuturor lucrătorilor din transportur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Spravodlivá doprava v Európe – rovnaké zaobchádzanie pre všetkých pracovníkov v deprave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Pravičen promet v Evropi – enako obravnavanje vseh delavcev v prometu</w:t>
                        </w:r>
                      </w:p>
                      <w:p w:rsidR="00F5041A" w:rsidRPr="00F5041A" w:rsidRDefault="00F5041A" w:rsidP="00F504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bg-BG"/>
                          </w:rPr>
                          <w:t>Rättvisa transporter i Europa – likabehandling av alla transportarbetare</w:t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100"/>
              <w:gridCol w:w="45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81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1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5041A">
                          <w:rPr>
                            <w:rFonts w:ascii="Arial" w:eastAsia="Times New Roman" w:hAnsi="Arial" w:cs="Arial"/>
                            <w:color w:val="1A62AA"/>
                            <w:sz w:val="18"/>
                            <w:szCs w:val="18"/>
                            <w:lang w:eastAsia="bg-BG"/>
                          </w:rPr>
                          <w:t>European Economic and Social Committee</w:t>
                        </w:r>
                        <w:r w:rsidRPr="00F5041A">
                          <w:rPr>
                            <w:rFonts w:ascii="Arial" w:eastAsia="Times New Roman" w:hAnsi="Arial" w:cs="Arial"/>
                            <w:color w:val="1A62AA"/>
                            <w:sz w:val="18"/>
                            <w:szCs w:val="18"/>
                            <w:lang w:eastAsia="bg-BG"/>
                          </w:rPr>
                          <w:br/>
                          <w:t>Rue Belliard 99, 1040 Bruxelles</w:t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5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3000"/>
              <w:gridCol w:w="300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0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hyperlink r:id="rId17" w:tgtFrame="blank" w:history="1">
                          <w:r w:rsidRPr="00F5041A">
                            <w:rPr>
                              <w:rFonts w:ascii="Arial" w:eastAsia="Times New Roman" w:hAnsi="Arial" w:cs="Arial"/>
                              <w:color w:val="AE0061"/>
                              <w:sz w:val="18"/>
                              <w:u w:val="single"/>
                              <w:lang w:eastAsia="bg-BG"/>
                            </w:rPr>
                            <w:t>Contact us</w:t>
                          </w:r>
                        </w:hyperlink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0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hyperlink r:id="rId18" w:history="1">
                          <w:r w:rsidRPr="00F5041A">
                            <w:rPr>
                              <w:rFonts w:ascii="Arial" w:eastAsia="Times New Roman" w:hAnsi="Arial" w:cs="Arial"/>
                              <w:color w:val="AE0061"/>
                              <w:sz w:val="18"/>
                              <w:u w:val="single"/>
                              <w:lang w:eastAsia="bg-BG"/>
                            </w:rPr>
                            <w:t>www.eesc.europa.eu/gr2</w:t>
                          </w:r>
                        </w:hyperlink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00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hyperlink r:id="rId19" w:history="1">
                          <w:r w:rsidRPr="00F5041A">
                            <w:rPr>
                              <w:rFonts w:ascii="Arial" w:eastAsia="Times New Roman" w:hAnsi="Arial" w:cs="Arial"/>
                              <w:color w:val="AE0061"/>
                              <w:sz w:val="18"/>
                              <w:u w:val="single"/>
                              <w:lang w:eastAsia="bg-BG"/>
                            </w:rPr>
                            <w:t>Legal &amp; Privacy</w:t>
                          </w:r>
                        </w:hyperlink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041A" w:rsidRPr="00F5041A" w:rsidTr="00F504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F5041A" w:rsidRPr="00F5041A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030"/>
                  </w:tblGrid>
                  <w:tr w:rsidR="00F5041A" w:rsidRPr="00F50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041A" w:rsidRPr="00F5041A" w:rsidRDefault="00F5041A" w:rsidP="00F504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5619750" cy="857250"/>
                              <wp:effectExtent l="19050" t="0" r="0" b="0"/>
                              <wp:docPr id="8" name="Picture 8" descr="http://files.clickdimensions.com/eesceuropaeu-ab82c/images/newsletterbanners/newsletter-foo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files.clickdimensions.com/eesceuropaeu-ab82c/images/newsletterbanners/newsletter-foo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41A" w:rsidRPr="00F5041A" w:rsidRDefault="00F5041A" w:rsidP="00F50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041A" w:rsidRPr="00F5041A" w:rsidRDefault="00F5041A" w:rsidP="00F504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F5041A" w:rsidRPr="00F5041A" w:rsidTr="00F5041A">
        <w:trPr>
          <w:tblCellSpacing w:w="15" w:type="dxa"/>
          <w:jc w:val="center"/>
        </w:trPr>
        <w:tc>
          <w:tcPr>
            <w:tcW w:w="9000" w:type="dxa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970"/>
            </w:tblGrid>
            <w:tr w:rsidR="00F5041A" w:rsidRPr="00F504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041A" w:rsidRPr="00F5041A" w:rsidRDefault="00F5041A" w:rsidP="00F50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hyperlink r:id="rId21" w:tgtFrame="_blank" w:history="1">
                    <w:r w:rsidRPr="00F5041A">
                      <w:rPr>
                        <w:rFonts w:ascii="Arial" w:eastAsia="Times New Roman" w:hAnsi="Arial" w:cs="Arial"/>
                        <w:color w:val="AE0061"/>
                        <w:sz w:val="17"/>
                        <w:u w:val="single"/>
                        <w:lang w:eastAsia="bg-BG"/>
                      </w:rPr>
                      <w:t>Subscription Preferences</w:t>
                    </w:r>
                  </w:hyperlink>
                </w:p>
              </w:tc>
            </w:tr>
          </w:tbl>
          <w:p w:rsidR="00F5041A" w:rsidRPr="00F5041A" w:rsidRDefault="00F5041A" w:rsidP="00F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0A1" w:rsidRDefault="00F5041A" w:rsidP="00F5041A">
      <w:pPr>
        <w:tabs>
          <w:tab w:val="left" w:pos="6990"/>
        </w:tabs>
      </w:pPr>
      <w:r>
        <w:tab/>
      </w:r>
    </w:p>
    <w:sectPr w:rsidR="00C610A1" w:rsidSect="00C6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AB1"/>
    <w:multiLevelType w:val="multilevel"/>
    <w:tmpl w:val="9E0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41A"/>
    <w:rsid w:val="00C610A1"/>
    <w:rsid w:val="00F5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041A"/>
  </w:style>
  <w:style w:type="character" w:styleId="Hyperlink">
    <w:name w:val="Hyperlink"/>
    <w:basedOn w:val="DefaultParagraphFont"/>
    <w:uiPriority w:val="99"/>
    <w:semiHidden/>
    <w:unhideWhenUsed/>
    <w:rsid w:val="00F504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041A"/>
    <w:rPr>
      <w:b/>
      <w:bCs/>
    </w:rPr>
  </w:style>
  <w:style w:type="paragraph" w:styleId="NormalWeb">
    <w:name w:val="Normal (Web)"/>
    <w:basedOn w:val="Normal"/>
    <w:uiPriority w:val="99"/>
    <w:unhideWhenUsed/>
    <w:rsid w:val="00F5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link.eesc.europa.eu/l/5bac55665a3c458ead93848baa77afe4/82A4FB72/03201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dlink.eesc.europa.eu/l/5bac55665a3c458ead93848baa77afe4/8A7F819B/032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link.eesc.europa.eu/l/5bac55665a3c458ead93848baa77afe4/BA70947D/03201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dlink.eesc.europa.eu/l/5bac55665a3c458ead93848baa77afe4/2088E9B5/032016" TargetMode="External"/><Relationship Id="rId17" Type="http://schemas.openxmlformats.org/officeDocument/2006/relationships/hyperlink" Target="mailto:info.groupe2@eesc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cdlink.eesc.europa.eu/l/5bac55665a3c458ead93848baa77afe4/7517265D/032016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cdlink.eesc.europa.eu/l/5bac55665a3c458ead93848baa77afe4/988548E4/03201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cdlink.eesc.europa.eu/m/5bac55665a3c458ead93848baa77afe4/869CD30B/032016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cdlink.eesc.europa.eu/l/5bac55665a3c458ead93848baa77afe4/4D3DD56C/032016" TargetMode="External"/><Relationship Id="rId19" Type="http://schemas.openxmlformats.org/officeDocument/2006/relationships/hyperlink" Target="http://cdlink.eesc.europa.eu/l/5bac55665a3c458ead93848baa77afe4/8C4DD1BA/0320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</cp:revision>
  <dcterms:created xsi:type="dcterms:W3CDTF">2016-03-15T10:34:00Z</dcterms:created>
  <dcterms:modified xsi:type="dcterms:W3CDTF">2016-03-15T10:34:00Z</dcterms:modified>
</cp:coreProperties>
</file>