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C23CD6" w14:textId="77777777" w:rsidR="00BA27B5" w:rsidRDefault="00BA27B5" w:rsidP="0038788B">
      <w:pPr>
        <w:ind w:left="5529"/>
        <w:rPr>
          <w:rFonts w:asciiTheme="minorHAnsi" w:hAnsiTheme="minorHAnsi"/>
          <w:b/>
          <w:sz w:val="24"/>
          <w:szCs w:val="24"/>
          <w:lang w:val="bg-BG"/>
        </w:rPr>
      </w:pPr>
    </w:p>
    <w:p w14:paraId="2EA4CE5C" w14:textId="77777777" w:rsidR="0038788B" w:rsidRDefault="0038788B" w:rsidP="0038788B">
      <w:pPr>
        <w:ind w:left="5529"/>
        <w:rPr>
          <w:rFonts w:asciiTheme="minorHAnsi" w:hAnsiTheme="minorHAnsi"/>
          <w:b/>
          <w:sz w:val="24"/>
          <w:szCs w:val="24"/>
          <w:lang w:val="bg-BG"/>
        </w:rPr>
      </w:pPr>
      <w:r w:rsidRPr="00E009DD">
        <w:rPr>
          <w:rFonts w:asciiTheme="minorHAnsi" w:hAnsiTheme="minorHAnsi"/>
          <w:b/>
          <w:sz w:val="24"/>
          <w:szCs w:val="24"/>
          <w:lang w:val="bg-BG"/>
        </w:rPr>
        <w:t>ДО</w:t>
      </w:r>
    </w:p>
    <w:p w14:paraId="038D797D" w14:textId="77777777" w:rsidR="002A248F" w:rsidRDefault="0019386D" w:rsidP="0019386D">
      <w:pPr>
        <w:ind w:left="5529"/>
        <w:rPr>
          <w:rFonts w:asciiTheme="minorHAnsi" w:hAnsiTheme="minorHAnsi"/>
          <w:b/>
          <w:sz w:val="24"/>
          <w:szCs w:val="24"/>
          <w:lang w:val="bg-BG"/>
        </w:rPr>
      </w:pPr>
      <w:r>
        <w:rPr>
          <w:rFonts w:asciiTheme="minorHAnsi" w:hAnsiTheme="minorHAnsi"/>
          <w:b/>
          <w:sz w:val="24"/>
          <w:szCs w:val="24"/>
          <w:lang w:val="bg-BG"/>
        </w:rPr>
        <w:t>Г-Н ЛАЗАР ЛАЗАРОВ</w:t>
      </w:r>
    </w:p>
    <w:p w14:paraId="657A709F" w14:textId="77777777" w:rsidR="0019386D" w:rsidRDefault="0019386D" w:rsidP="0019386D">
      <w:pPr>
        <w:ind w:left="5529"/>
        <w:rPr>
          <w:rFonts w:asciiTheme="minorHAnsi" w:hAnsiTheme="minorHAnsi"/>
          <w:b/>
          <w:sz w:val="24"/>
          <w:szCs w:val="24"/>
          <w:lang w:val="bg-BG"/>
        </w:rPr>
      </w:pPr>
      <w:r>
        <w:rPr>
          <w:rFonts w:asciiTheme="minorHAnsi" w:hAnsiTheme="minorHAnsi"/>
          <w:b/>
          <w:sz w:val="24"/>
          <w:szCs w:val="24"/>
          <w:lang w:val="bg-BG"/>
        </w:rPr>
        <w:t>ПРЕДСЕДАТЕЛ НА НАЦИОНАЛНИЯ СЪВЕТ ЗА ТРИСТРАННО СЪТРУДНИЧЕСТВО</w:t>
      </w:r>
    </w:p>
    <w:p w14:paraId="253F7727" w14:textId="77777777" w:rsidR="002A248F" w:rsidRPr="00421366" w:rsidRDefault="002A248F" w:rsidP="0038788B">
      <w:pPr>
        <w:ind w:left="5529"/>
        <w:rPr>
          <w:rFonts w:asciiTheme="minorHAnsi" w:hAnsiTheme="minorHAnsi"/>
          <w:b/>
          <w:sz w:val="24"/>
          <w:szCs w:val="24"/>
          <w:lang w:val="bg-BG"/>
        </w:rPr>
      </w:pPr>
    </w:p>
    <w:p w14:paraId="0ECAE285" w14:textId="77777777" w:rsidR="00763B6D" w:rsidRPr="00E009DD" w:rsidRDefault="00763B6D" w:rsidP="00763B6D">
      <w:pPr>
        <w:jc w:val="center"/>
        <w:rPr>
          <w:rFonts w:asciiTheme="minorHAnsi" w:hAnsiTheme="minorHAnsi"/>
          <w:b/>
          <w:sz w:val="24"/>
          <w:szCs w:val="24"/>
          <w:lang w:val="bg-BG"/>
        </w:rPr>
      </w:pPr>
    </w:p>
    <w:p w14:paraId="1860C982" w14:textId="77777777" w:rsidR="00763B6D" w:rsidRDefault="00763B6D" w:rsidP="00763B6D">
      <w:pPr>
        <w:jc w:val="center"/>
        <w:rPr>
          <w:rFonts w:asciiTheme="minorHAnsi" w:hAnsiTheme="minorHAnsi"/>
          <w:b/>
          <w:sz w:val="24"/>
          <w:szCs w:val="24"/>
          <w:lang w:val="bg-BG"/>
        </w:rPr>
      </w:pPr>
    </w:p>
    <w:p w14:paraId="541F34C0" w14:textId="77777777" w:rsidR="00BA27B5" w:rsidRPr="00E009DD" w:rsidRDefault="00BA27B5" w:rsidP="00763B6D">
      <w:pPr>
        <w:jc w:val="center"/>
        <w:rPr>
          <w:rFonts w:asciiTheme="minorHAnsi" w:hAnsiTheme="minorHAnsi"/>
          <w:b/>
          <w:sz w:val="24"/>
          <w:szCs w:val="24"/>
          <w:lang w:val="bg-BG"/>
        </w:rPr>
      </w:pPr>
    </w:p>
    <w:p w14:paraId="4C379040" w14:textId="77777777" w:rsidR="00763B6D" w:rsidRPr="00E009DD" w:rsidRDefault="00763B6D" w:rsidP="00763B6D">
      <w:pPr>
        <w:jc w:val="center"/>
        <w:rPr>
          <w:rFonts w:asciiTheme="minorHAnsi" w:hAnsiTheme="minorHAnsi"/>
          <w:b/>
          <w:sz w:val="24"/>
          <w:szCs w:val="24"/>
          <w:lang w:val="bg-BG"/>
        </w:rPr>
      </w:pPr>
    </w:p>
    <w:p w14:paraId="0AA5D3AD" w14:textId="77777777" w:rsidR="00763B6D" w:rsidRPr="00E009DD" w:rsidRDefault="00763B6D" w:rsidP="00D11CFE">
      <w:pPr>
        <w:ind w:left="426" w:right="272"/>
        <w:jc w:val="center"/>
        <w:rPr>
          <w:rFonts w:asciiTheme="minorHAnsi" w:hAnsiTheme="minorHAnsi"/>
          <w:b/>
          <w:sz w:val="24"/>
          <w:szCs w:val="24"/>
          <w:lang w:val="bg-BG"/>
        </w:rPr>
      </w:pPr>
      <w:r w:rsidRPr="00E009DD">
        <w:rPr>
          <w:rFonts w:asciiTheme="minorHAnsi" w:hAnsiTheme="minorHAnsi"/>
          <w:b/>
          <w:sz w:val="24"/>
          <w:szCs w:val="24"/>
          <w:lang w:val="bg-BG"/>
        </w:rPr>
        <w:t>С Т А Н О В И Щ Е</w:t>
      </w:r>
    </w:p>
    <w:p w14:paraId="16B640F5" w14:textId="77777777" w:rsidR="00763B6D" w:rsidRPr="00E009DD" w:rsidRDefault="00763B6D" w:rsidP="00D11CFE">
      <w:pPr>
        <w:ind w:left="426" w:right="272"/>
        <w:jc w:val="center"/>
        <w:rPr>
          <w:rFonts w:asciiTheme="minorHAnsi" w:hAnsiTheme="minorHAnsi"/>
          <w:b/>
          <w:sz w:val="24"/>
          <w:szCs w:val="24"/>
          <w:lang w:val="bg-BG"/>
        </w:rPr>
      </w:pPr>
      <w:r w:rsidRPr="00E009DD">
        <w:rPr>
          <w:rFonts w:asciiTheme="minorHAnsi" w:hAnsiTheme="minorHAnsi"/>
          <w:b/>
          <w:sz w:val="24"/>
          <w:szCs w:val="24"/>
          <w:lang w:val="bg-BG"/>
        </w:rPr>
        <w:t>на Конфедерация на труда „Подкрепа“</w:t>
      </w:r>
    </w:p>
    <w:p w14:paraId="68E6B7D1" w14:textId="77777777" w:rsidR="00BA27B5" w:rsidRPr="00030D13" w:rsidRDefault="00763B6D" w:rsidP="00030D13">
      <w:pPr>
        <w:ind w:left="426" w:right="272"/>
        <w:jc w:val="center"/>
        <w:rPr>
          <w:rFonts w:asciiTheme="minorHAnsi" w:hAnsiTheme="minorHAnsi"/>
          <w:sz w:val="24"/>
          <w:szCs w:val="24"/>
          <w:lang w:val="bg-BG"/>
        </w:rPr>
      </w:pPr>
      <w:r w:rsidRPr="00E009DD">
        <w:rPr>
          <w:rFonts w:asciiTheme="minorHAnsi" w:hAnsiTheme="minorHAnsi"/>
          <w:b/>
          <w:sz w:val="24"/>
          <w:szCs w:val="24"/>
          <w:lang w:val="bg-BG"/>
        </w:rPr>
        <w:t xml:space="preserve">Относно: </w:t>
      </w:r>
      <w:r w:rsidR="003E48E5" w:rsidRPr="003E48E5">
        <w:rPr>
          <w:rFonts w:asciiTheme="minorHAnsi" w:hAnsiTheme="minorHAnsi"/>
          <w:sz w:val="24"/>
          <w:szCs w:val="24"/>
          <w:lang w:val="bg-BG"/>
        </w:rPr>
        <w:t xml:space="preserve">Проект на Закон за </w:t>
      </w:r>
      <w:r w:rsidR="006D5DEB">
        <w:rPr>
          <w:rFonts w:asciiTheme="minorHAnsi" w:hAnsiTheme="minorHAnsi"/>
          <w:sz w:val="24"/>
          <w:szCs w:val="24"/>
          <w:lang w:val="bg-BG"/>
        </w:rPr>
        <w:t xml:space="preserve">изменение и </w:t>
      </w:r>
      <w:r w:rsidR="003E48E5" w:rsidRPr="003E48E5">
        <w:rPr>
          <w:rFonts w:asciiTheme="minorHAnsi" w:hAnsiTheme="minorHAnsi"/>
          <w:sz w:val="24"/>
          <w:szCs w:val="24"/>
          <w:lang w:val="bg-BG"/>
        </w:rPr>
        <w:t xml:space="preserve">допълнение на </w:t>
      </w:r>
      <w:r w:rsidR="006D5DEB">
        <w:rPr>
          <w:rFonts w:asciiTheme="minorHAnsi" w:hAnsiTheme="minorHAnsi"/>
          <w:sz w:val="24"/>
          <w:szCs w:val="24"/>
          <w:lang w:val="bg-BG"/>
        </w:rPr>
        <w:t>Кодекса на труда № 48-254-01-27 от 21.10</w:t>
      </w:r>
      <w:r w:rsidR="003E48E5" w:rsidRPr="003E48E5">
        <w:rPr>
          <w:rFonts w:asciiTheme="minorHAnsi" w:hAnsiTheme="minorHAnsi"/>
          <w:sz w:val="24"/>
          <w:szCs w:val="24"/>
          <w:lang w:val="bg-BG"/>
        </w:rPr>
        <w:t>.2022 г.</w:t>
      </w:r>
    </w:p>
    <w:p w14:paraId="7626AB55" w14:textId="77777777" w:rsidR="00763B6D" w:rsidRPr="00E009DD" w:rsidRDefault="00763B6D" w:rsidP="00D11CFE">
      <w:pPr>
        <w:ind w:left="426" w:right="272"/>
        <w:rPr>
          <w:rFonts w:asciiTheme="minorHAnsi" w:hAnsiTheme="minorHAnsi"/>
          <w:sz w:val="24"/>
          <w:szCs w:val="24"/>
          <w:lang w:val="bg-BG"/>
        </w:rPr>
      </w:pPr>
    </w:p>
    <w:p w14:paraId="4487D6FC" w14:textId="77777777" w:rsidR="00763B6D" w:rsidRPr="00E009DD" w:rsidRDefault="00763B6D" w:rsidP="00D11CFE">
      <w:pPr>
        <w:ind w:left="426" w:right="272"/>
        <w:rPr>
          <w:rFonts w:asciiTheme="minorHAnsi" w:hAnsiTheme="minorHAnsi"/>
          <w:sz w:val="24"/>
          <w:szCs w:val="24"/>
          <w:lang w:val="bg-BG"/>
        </w:rPr>
      </w:pPr>
    </w:p>
    <w:p w14:paraId="2A4F6C2C" w14:textId="77777777" w:rsidR="0066416C" w:rsidRPr="00E009DD" w:rsidRDefault="00041B6B" w:rsidP="006B112F">
      <w:pPr>
        <w:ind w:left="426" w:right="272" w:firstLine="708"/>
        <w:rPr>
          <w:rFonts w:asciiTheme="minorHAnsi" w:hAnsiTheme="minorHAnsi"/>
          <w:b/>
          <w:sz w:val="24"/>
          <w:szCs w:val="24"/>
          <w:lang w:val="bg-BG"/>
        </w:rPr>
      </w:pPr>
      <w:r>
        <w:rPr>
          <w:rFonts w:asciiTheme="minorHAnsi" w:hAnsiTheme="minorHAnsi"/>
          <w:b/>
          <w:sz w:val="24"/>
          <w:szCs w:val="24"/>
          <w:lang w:val="bg-BG"/>
        </w:rPr>
        <w:t xml:space="preserve">УВАЖАЕМИ </w:t>
      </w:r>
      <w:r w:rsidR="0019386D">
        <w:rPr>
          <w:rFonts w:asciiTheme="minorHAnsi" w:hAnsiTheme="minorHAnsi"/>
          <w:b/>
          <w:sz w:val="24"/>
          <w:szCs w:val="24"/>
          <w:lang w:val="bg-BG"/>
        </w:rPr>
        <w:t>Г-Н ЛАЗАРОВ</w:t>
      </w:r>
      <w:r w:rsidR="0038788B" w:rsidRPr="00E009DD">
        <w:rPr>
          <w:rFonts w:asciiTheme="minorHAnsi" w:hAnsiTheme="minorHAnsi"/>
          <w:b/>
          <w:sz w:val="24"/>
          <w:szCs w:val="24"/>
          <w:lang w:val="bg-BG"/>
        </w:rPr>
        <w:t>,</w:t>
      </w:r>
    </w:p>
    <w:p w14:paraId="43F599AB" w14:textId="77777777" w:rsidR="003356CB" w:rsidRDefault="003356CB" w:rsidP="000D741E">
      <w:pPr>
        <w:ind w:right="272" w:firstLine="1134"/>
        <w:jc w:val="both"/>
        <w:rPr>
          <w:rFonts w:asciiTheme="minorHAnsi" w:hAnsiTheme="minorHAnsi"/>
          <w:b/>
          <w:sz w:val="28"/>
          <w:szCs w:val="28"/>
          <w:lang w:val="bg-BG"/>
        </w:rPr>
      </w:pPr>
    </w:p>
    <w:p w14:paraId="40150C1D" w14:textId="77777777" w:rsidR="000D741E" w:rsidRDefault="000D741E" w:rsidP="000D741E">
      <w:pPr>
        <w:ind w:right="272" w:firstLine="1134"/>
        <w:jc w:val="both"/>
        <w:rPr>
          <w:rFonts w:asciiTheme="minorHAnsi" w:hAnsiTheme="minorHAnsi"/>
          <w:sz w:val="24"/>
          <w:szCs w:val="24"/>
          <w:lang w:val="bg-BG"/>
        </w:rPr>
      </w:pPr>
      <w:r>
        <w:rPr>
          <w:rFonts w:asciiTheme="minorHAnsi" w:hAnsiTheme="minorHAnsi"/>
          <w:sz w:val="24"/>
          <w:szCs w:val="24"/>
          <w:lang w:val="bg-BG"/>
        </w:rPr>
        <w:t xml:space="preserve">Законопроектът включва две промени – Министерският съвет да определя минималната работна заплата </w:t>
      </w:r>
      <w:r w:rsidRPr="00F30325">
        <w:rPr>
          <w:rFonts w:asciiTheme="minorHAnsi" w:hAnsiTheme="minorHAnsi"/>
          <w:b/>
          <w:sz w:val="24"/>
          <w:szCs w:val="24"/>
          <w:lang w:val="bg-BG"/>
        </w:rPr>
        <w:t>всяка година</w:t>
      </w:r>
      <w:r>
        <w:rPr>
          <w:rFonts w:asciiTheme="minorHAnsi" w:hAnsiTheme="minorHAnsi"/>
          <w:sz w:val="24"/>
          <w:szCs w:val="24"/>
          <w:lang w:val="bg-BG"/>
        </w:rPr>
        <w:t xml:space="preserve"> и размерът й да не е по-нисък от 50% от средната работна заплата за предходните 12 месеца.</w:t>
      </w:r>
      <w:r w:rsidR="001174EF">
        <w:rPr>
          <w:rFonts w:asciiTheme="minorHAnsi" w:hAnsiTheme="minorHAnsi"/>
          <w:sz w:val="24"/>
          <w:szCs w:val="24"/>
          <w:lang w:val="bg-BG"/>
        </w:rPr>
        <w:t xml:space="preserve"> </w:t>
      </w:r>
      <w:r w:rsidR="00B34C5C">
        <w:rPr>
          <w:rFonts w:asciiTheme="minorHAnsi" w:hAnsiTheme="minorHAnsi"/>
          <w:sz w:val="24"/>
          <w:szCs w:val="24"/>
          <w:lang w:val="bg-BG"/>
        </w:rPr>
        <w:t xml:space="preserve">Смятаме, че това отговаря на част от заложените препоръки в Директивата </w:t>
      </w:r>
      <w:r w:rsidR="00B34C5C" w:rsidRPr="00B34C5C">
        <w:rPr>
          <w:rFonts w:asciiTheme="minorHAnsi" w:hAnsiTheme="minorHAnsi"/>
          <w:sz w:val="24"/>
          <w:szCs w:val="24"/>
          <w:lang w:val="bg-BG"/>
        </w:rPr>
        <w:t>относно адекватните минимални работни заплати в Европейския съюз</w:t>
      </w:r>
      <w:r w:rsidR="00F30325">
        <w:rPr>
          <w:rFonts w:asciiTheme="minorHAnsi" w:hAnsiTheme="minorHAnsi"/>
          <w:sz w:val="24"/>
          <w:szCs w:val="24"/>
          <w:lang w:val="bg-BG"/>
        </w:rPr>
        <w:t xml:space="preserve"> и по-конкретно отразява очакванията:</w:t>
      </w:r>
    </w:p>
    <w:p w14:paraId="027E89F5" w14:textId="77777777" w:rsidR="00F30325" w:rsidRDefault="00F30325" w:rsidP="00F30325">
      <w:pPr>
        <w:pStyle w:val="ListParagraph"/>
        <w:numPr>
          <w:ilvl w:val="0"/>
          <w:numId w:val="25"/>
        </w:numPr>
        <w:ind w:right="272"/>
        <w:jc w:val="both"/>
        <w:rPr>
          <w:rFonts w:asciiTheme="minorHAnsi" w:hAnsiTheme="minorHAnsi"/>
          <w:sz w:val="24"/>
          <w:szCs w:val="24"/>
          <w:lang w:val="bg-BG"/>
        </w:rPr>
      </w:pPr>
      <w:r w:rsidRPr="00C703DA">
        <w:rPr>
          <w:rFonts w:asciiTheme="minorHAnsi" w:hAnsiTheme="minorHAnsi"/>
          <w:sz w:val="24"/>
          <w:szCs w:val="24"/>
          <w:lang w:val="bg-BG"/>
        </w:rPr>
        <w:t>законоустановените минимални работни заплати да се определят по прозрачен и предвидим начин</w:t>
      </w:r>
      <w:r>
        <w:rPr>
          <w:rFonts w:asciiTheme="minorHAnsi" w:hAnsiTheme="minorHAnsi"/>
          <w:sz w:val="24"/>
          <w:szCs w:val="24"/>
          <w:lang w:val="bg-BG"/>
        </w:rPr>
        <w:t>;</w:t>
      </w:r>
    </w:p>
    <w:p w14:paraId="4B7F322D" w14:textId="77777777" w:rsidR="00F30325" w:rsidRPr="00F30325" w:rsidRDefault="00F30325" w:rsidP="00F30325">
      <w:pPr>
        <w:pStyle w:val="ListParagraph"/>
        <w:numPr>
          <w:ilvl w:val="0"/>
          <w:numId w:val="25"/>
        </w:numPr>
        <w:ind w:right="272"/>
        <w:jc w:val="both"/>
        <w:rPr>
          <w:rFonts w:asciiTheme="minorHAnsi" w:hAnsiTheme="minorHAnsi"/>
          <w:sz w:val="24"/>
          <w:szCs w:val="24"/>
          <w:lang w:val="bg-BG"/>
        </w:rPr>
      </w:pPr>
      <w:r w:rsidRPr="00C703DA">
        <w:rPr>
          <w:rFonts w:asciiTheme="minorHAnsi" w:hAnsiTheme="minorHAnsi"/>
          <w:sz w:val="24"/>
          <w:szCs w:val="24"/>
          <w:lang w:val="bg-BG"/>
        </w:rPr>
        <w:t>национални критерии за определянето и актуализирането на законоустановената минимална работна заплата, определени така, че да са стабилни и ясни; редовно и своевременно актуализиране</w:t>
      </w:r>
      <w:r>
        <w:rPr>
          <w:rFonts w:asciiTheme="minorHAnsi" w:hAnsiTheme="minorHAnsi"/>
          <w:sz w:val="24"/>
          <w:szCs w:val="24"/>
          <w:lang w:val="bg-BG"/>
        </w:rPr>
        <w:t>.</w:t>
      </w:r>
      <w:r w:rsidR="00E157F9">
        <w:rPr>
          <w:rStyle w:val="FootnoteReference"/>
          <w:rFonts w:asciiTheme="minorHAnsi" w:hAnsiTheme="minorHAnsi"/>
          <w:sz w:val="24"/>
          <w:szCs w:val="24"/>
          <w:lang w:val="bg-BG"/>
        </w:rPr>
        <w:footnoteReference w:id="1"/>
      </w:r>
    </w:p>
    <w:p w14:paraId="69B4CEB3" w14:textId="77777777" w:rsidR="00C703DA" w:rsidRDefault="00F30325" w:rsidP="000D741E">
      <w:pPr>
        <w:ind w:right="272" w:firstLine="1134"/>
        <w:jc w:val="both"/>
        <w:rPr>
          <w:rFonts w:asciiTheme="minorHAnsi" w:hAnsiTheme="minorHAnsi"/>
          <w:sz w:val="24"/>
          <w:szCs w:val="24"/>
          <w:lang w:val="bg-BG"/>
        </w:rPr>
      </w:pPr>
      <w:r>
        <w:rPr>
          <w:rFonts w:asciiTheme="minorHAnsi" w:hAnsiTheme="minorHAnsi"/>
          <w:sz w:val="24"/>
          <w:szCs w:val="24"/>
          <w:lang w:val="bg-BG"/>
        </w:rPr>
        <w:t>Същевременно обръщаме внимание, че</w:t>
      </w:r>
      <w:r w:rsidR="0090404C">
        <w:rPr>
          <w:rFonts w:asciiTheme="minorHAnsi" w:hAnsiTheme="minorHAnsi"/>
          <w:sz w:val="24"/>
          <w:szCs w:val="24"/>
          <w:lang w:val="bg-BG"/>
        </w:rPr>
        <w:t xml:space="preserve"> в</w:t>
      </w:r>
      <w:r>
        <w:rPr>
          <w:rFonts w:asciiTheme="minorHAnsi" w:hAnsiTheme="minorHAnsi"/>
          <w:sz w:val="24"/>
          <w:szCs w:val="24"/>
          <w:lang w:val="bg-BG"/>
        </w:rPr>
        <w:t xml:space="preserve"> държавата с най-неадекватно заплащане следва спешно трябва да се транспонира Директивата</w:t>
      </w:r>
      <w:r w:rsidR="0090404C">
        <w:rPr>
          <w:rFonts w:asciiTheme="minorHAnsi" w:hAnsiTheme="minorHAnsi"/>
          <w:sz w:val="24"/>
          <w:szCs w:val="24"/>
          <w:lang w:val="bg-BG"/>
        </w:rPr>
        <w:t>, не е нужно да чакаме 2 години до крайния срок</w:t>
      </w:r>
      <w:r>
        <w:rPr>
          <w:rFonts w:asciiTheme="minorHAnsi" w:hAnsiTheme="minorHAnsi"/>
          <w:sz w:val="24"/>
          <w:szCs w:val="24"/>
          <w:lang w:val="bg-BG"/>
        </w:rPr>
        <w:t xml:space="preserve">. Въпреки че в разглеждания законопроект е заложено </w:t>
      </w:r>
      <w:r w:rsidR="00E157F9">
        <w:rPr>
          <w:rFonts w:asciiTheme="minorHAnsi" w:hAnsiTheme="minorHAnsi"/>
          <w:sz w:val="24"/>
          <w:szCs w:val="24"/>
          <w:lang w:val="bg-BG"/>
        </w:rPr>
        <w:t xml:space="preserve">минималното възнаграждение да е не по-малко от 50% от средното такова, подчертаваме, че следва да се въведат още редица критерии, така че националната МРЗ да отговаря на европейските цели. Така например адекватността на минималните възнаграждения следва да се измерва спрямо необходимите средства за живот. Не е достатъчно да </w:t>
      </w:r>
      <w:r w:rsidR="0090404C">
        <w:rPr>
          <w:rFonts w:asciiTheme="minorHAnsi" w:hAnsiTheme="minorHAnsi"/>
          <w:sz w:val="24"/>
          <w:szCs w:val="24"/>
          <w:lang w:val="bg-BG"/>
        </w:rPr>
        <w:t>бъдат изпълнени</w:t>
      </w:r>
      <w:r w:rsidR="00E157F9">
        <w:rPr>
          <w:rFonts w:asciiTheme="minorHAnsi" w:hAnsiTheme="minorHAnsi"/>
          <w:sz w:val="24"/>
          <w:szCs w:val="24"/>
          <w:lang w:val="bg-BG"/>
        </w:rPr>
        <w:t xml:space="preserve"> механично заложените отношения към </w:t>
      </w:r>
      <w:proofErr w:type="spellStart"/>
      <w:r w:rsidR="00E157F9">
        <w:rPr>
          <w:rFonts w:asciiTheme="minorHAnsi" w:hAnsiTheme="minorHAnsi"/>
          <w:sz w:val="24"/>
          <w:szCs w:val="24"/>
          <w:lang w:val="bg-BG"/>
        </w:rPr>
        <w:t>медианната</w:t>
      </w:r>
      <w:proofErr w:type="spellEnd"/>
      <w:r w:rsidR="00E157F9">
        <w:rPr>
          <w:rFonts w:asciiTheme="minorHAnsi" w:hAnsiTheme="minorHAnsi"/>
          <w:sz w:val="24"/>
          <w:szCs w:val="24"/>
          <w:lang w:val="bg-BG"/>
        </w:rPr>
        <w:t xml:space="preserve"> и към средната работна заплата за страната. Този тест не е заложен</w:t>
      </w:r>
      <w:r w:rsidR="0090404C">
        <w:rPr>
          <w:rFonts w:asciiTheme="minorHAnsi" w:hAnsiTheme="minorHAnsi"/>
          <w:sz w:val="24"/>
          <w:szCs w:val="24"/>
          <w:lang w:val="bg-BG"/>
        </w:rPr>
        <w:t xml:space="preserve"> и</w:t>
      </w:r>
      <w:r w:rsidR="00E157F9">
        <w:rPr>
          <w:rFonts w:asciiTheme="minorHAnsi" w:hAnsiTheme="minorHAnsi"/>
          <w:sz w:val="24"/>
          <w:szCs w:val="24"/>
          <w:lang w:val="bg-BG"/>
        </w:rPr>
        <w:t xml:space="preserve"> в ЗИД на Кодекса на труда, който разглеждаме.</w:t>
      </w:r>
    </w:p>
    <w:p w14:paraId="586A9E84" w14:textId="77777777" w:rsidR="00823FA9" w:rsidRDefault="00823FA9" w:rsidP="000D741E">
      <w:pPr>
        <w:ind w:right="272" w:firstLine="1134"/>
        <w:jc w:val="both"/>
        <w:rPr>
          <w:rFonts w:asciiTheme="minorHAnsi" w:hAnsiTheme="minorHAnsi"/>
          <w:sz w:val="24"/>
          <w:szCs w:val="24"/>
          <w:lang w:val="bg-BG"/>
        </w:rPr>
      </w:pPr>
    </w:p>
    <w:p w14:paraId="0D50009A" w14:textId="77777777" w:rsidR="0090404C" w:rsidRDefault="00E157F9" w:rsidP="000D741E">
      <w:pPr>
        <w:ind w:right="272" w:firstLine="1134"/>
        <w:jc w:val="both"/>
        <w:rPr>
          <w:rFonts w:asciiTheme="minorHAnsi" w:hAnsiTheme="minorHAnsi"/>
          <w:sz w:val="24"/>
          <w:szCs w:val="24"/>
          <w:lang w:val="bg-BG"/>
        </w:rPr>
      </w:pPr>
      <w:r>
        <w:rPr>
          <w:rFonts w:asciiTheme="minorHAnsi" w:hAnsiTheme="minorHAnsi"/>
          <w:sz w:val="24"/>
          <w:szCs w:val="24"/>
          <w:lang w:val="bg-BG"/>
        </w:rPr>
        <w:t xml:space="preserve">Категорично невярно е твърдението на някои работодателски организации, че законовото уреждане на насоки за определяне на МРЗ е в нарушение на Директивата, тъй като така се отнемало правото на социалните партньори да определят нивата на минималните </w:t>
      </w:r>
      <w:r>
        <w:rPr>
          <w:rFonts w:asciiTheme="minorHAnsi" w:hAnsiTheme="minorHAnsi"/>
          <w:sz w:val="24"/>
          <w:szCs w:val="24"/>
          <w:lang w:val="bg-BG"/>
        </w:rPr>
        <w:lastRenderedPageBreak/>
        <w:t>възнаграждения. Напомняме, че в Директивата изрично е написано, че националните критерии</w:t>
      </w:r>
      <w:r w:rsidR="00E44583">
        <w:rPr>
          <w:rFonts w:asciiTheme="minorHAnsi" w:hAnsiTheme="minorHAnsi"/>
          <w:sz w:val="24"/>
          <w:szCs w:val="24"/>
          <w:lang w:val="bg-BG"/>
        </w:rPr>
        <w:t xml:space="preserve"> за адекватност</w:t>
      </w:r>
      <w:r>
        <w:rPr>
          <w:rFonts w:asciiTheme="minorHAnsi" w:hAnsiTheme="minorHAnsi"/>
          <w:sz w:val="24"/>
          <w:szCs w:val="24"/>
          <w:lang w:val="bg-BG"/>
        </w:rPr>
        <w:t xml:space="preserve"> могат </w:t>
      </w:r>
      <w:r w:rsidRPr="00E157F9">
        <w:rPr>
          <w:rFonts w:asciiTheme="minorHAnsi" w:hAnsiTheme="minorHAnsi"/>
          <w:i/>
          <w:sz w:val="24"/>
          <w:szCs w:val="24"/>
          <w:lang w:val="bg-BG"/>
        </w:rPr>
        <w:t>„да са уредени в съответното национално законодателство, в решения на компетентните органи ИЛИ в тристранни споразумения“.</w:t>
      </w:r>
      <w:r>
        <w:rPr>
          <w:rFonts w:asciiTheme="minorHAnsi" w:hAnsiTheme="minorHAnsi"/>
          <w:sz w:val="24"/>
          <w:szCs w:val="24"/>
          <w:lang w:val="bg-BG"/>
        </w:rPr>
        <w:t xml:space="preserve"> </w:t>
      </w:r>
      <w:r w:rsidR="0090404C">
        <w:rPr>
          <w:rFonts w:asciiTheme="minorHAnsi" w:hAnsiTheme="minorHAnsi"/>
          <w:sz w:val="24"/>
          <w:szCs w:val="24"/>
          <w:lang w:val="bg-BG"/>
        </w:rPr>
        <w:t xml:space="preserve">Уреждането в законодателството е в пълен синхрон с европейската директива. </w:t>
      </w:r>
    </w:p>
    <w:p w14:paraId="5133D4D5" w14:textId="77777777" w:rsidR="00E157F9" w:rsidRDefault="00E157F9" w:rsidP="000D741E">
      <w:pPr>
        <w:ind w:right="272" w:firstLine="1134"/>
        <w:jc w:val="both"/>
        <w:rPr>
          <w:rFonts w:asciiTheme="minorHAnsi" w:hAnsiTheme="minorHAnsi"/>
          <w:sz w:val="24"/>
          <w:szCs w:val="24"/>
          <w:lang w:val="bg-BG"/>
        </w:rPr>
      </w:pPr>
      <w:r>
        <w:rPr>
          <w:rFonts w:asciiTheme="minorHAnsi" w:hAnsiTheme="minorHAnsi"/>
          <w:sz w:val="24"/>
          <w:szCs w:val="24"/>
          <w:lang w:val="bg-BG"/>
        </w:rPr>
        <w:t>В допълнение</w:t>
      </w:r>
      <w:r w:rsidR="00E44583">
        <w:rPr>
          <w:rFonts w:asciiTheme="minorHAnsi" w:hAnsiTheme="minorHAnsi"/>
          <w:sz w:val="24"/>
          <w:szCs w:val="24"/>
          <w:lang w:val="bg-BG"/>
        </w:rPr>
        <w:t>,</w:t>
      </w:r>
      <w:r>
        <w:rPr>
          <w:rFonts w:asciiTheme="minorHAnsi" w:hAnsiTheme="minorHAnsi"/>
          <w:sz w:val="24"/>
          <w:szCs w:val="24"/>
          <w:lang w:val="bg-BG"/>
        </w:rPr>
        <w:t xml:space="preserve"> с така предложените</w:t>
      </w:r>
      <w:r w:rsidR="00892AAF">
        <w:rPr>
          <w:rFonts w:asciiTheme="minorHAnsi" w:hAnsiTheme="minorHAnsi"/>
          <w:sz w:val="24"/>
          <w:szCs w:val="24"/>
          <w:lang w:val="bg-BG"/>
        </w:rPr>
        <w:t xml:space="preserve"> ни законодателни</w:t>
      </w:r>
      <w:r>
        <w:rPr>
          <w:rFonts w:asciiTheme="minorHAnsi" w:hAnsiTheme="minorHAnsi"/>
          <w:sz w:val="24"/>
          <w:szCs w:val="24"/>
          <w:lang w:val="bg-BG"/>
        </w:rPr>
        <w:t xml:space="preserve"> текстове съвсем не се изчерпват целите на европейския документ. </w:t>
      </w:r>
      <w:r w:rsidR="00892AAF">
        <w:rPr>
          <w:rFonts w:asciiTheme="minorHAnsi" w:hAnsiTheme="minorHAnsi"/>
          <w:sz w:val="24"/>
          <w:szCs w:val="24"/>
          <w:lang w:val="bg-BG"/>
        </w:rPr>
        <w:t xml:space="preserve">Не се предпоставя и точен размер на МРЗ, а само най-нисък възможен </w:t>
      </w:r>
      <w:r w:rsidR="00E44583">
        <w:rPr>
          <w:rFonts w:asciiTheme="minorHAnsi" w:hAnsiTheme="minorHAnsi"/>
          <w:sz w:val="24"/>
          <w:szCs w:val="24"/>
          <w:lang w:val="bg-BG"/>
        </w:rPr>
        <w:t>такъв</w:t>
      </w:r>
      <w:r w:rsidR="00892AAF">
        <w:rPr>
          <w:rFonts w:asciiTheme="minorHAnsi" w:hAnsiTheme="minorHAnsi"/>
          <w:sz w:val="24"/>
          <w:szCs w:val="24"/>
          <w:lang w:val="bg-BG"/>
        </w:rPr>
        <w:t>. Ние като социални партньори имаме възможност да договорим помежду си не само по-високо ниво на МРЗ, но и минимални възнаграждения по ик</w:t>
      </w:r>
      <w:r w:rsidR="0090404C">
        <w:rPr>
          <w:rFonts w:asciiTheme="minorHAnsi" w:hAnsiTheme="minorHAnsi"/>
          <w:sz w:val="24"/>
          <w:szCs w:val="24"/>
          <w:lang w:val="bg-BG"/>
        </w:rPr>
        <w:t>ономически дейности и длъжности.</w:t>
      </w:r>
    </w:p>
    <w:p w14:paraId="4C78D4C2" w14:textId="77777777" w:rsidR="0090404C" w:rsidRDefault="0090404C" w:rsidP="000D741E">
      <w:pPr>
        <w:ind w:right="272" w:firstLine="1134"/>
        <w:jc w:val="both"/>
        <w:rPr>
          <w:rFonts w:asciiTheme="minorHAnsi" w:hAnsiTheme="minorHAnsi"/>
          <w:sz w:val="24"/>
          <w:szCs w:val="24"/>
          <w:lang w:val="bg-BG"/>
        </w:rPr>
      </w:pPr>
    </w:p>
    <w:p w14:paraId="5286E719" w14:textId="77777777" w:rsidR="0090404C" w:rsidRDefault="0090404C" w:rsidP="000D741E">
      <w:pPr>
        <w:ind w:right="272" w:firstLine="1134"/>
        <w:jc w:val="both"/>
        <w:rPr>
          <w:rFonts w:asciiTheme="minorHAnsi" w:hAnsiTheme="minorHAnsi"/>
          <w:sz w:val="24"/>
          <w:szCs w:val="24"/>
          <w:lang w:val="bg-BG"/>
        </w:rPr>
      </w:pPr>
      <w:r>
        <w:rPr>
          <w:rFonts w:asciiTheme="minorHAnsi" w:hAnsiTheme="minorHAnsi"/>
          <w:sz w:val="24"/>
          <w:szCs w:val="24"/>
          <w:lang w:val="bg-BG"/>
        </w:rPr>
        <w:t xml:space="preserve">КТ „Подкрепа“ изразява подкрепата си за проекта на </w:t>
      </w:r>
      <w:r w:rsidRPr="003E48E5">
        <w:rPr>
          <w:rFonts w:asciiTheme="minorHAnsi" w:hAnsiTheme="minorHAnsi"/>
          <w:sz w:val="24"/>
          <w:szCs w:val="24"/>
          <w:lang w:val="bg-BG"/>
        </w:rPr>
        <w:t xml:space="preserve">Закон за </w:t>
      </w:r>
      <w:r>
        <w:rPr>
          <w:rFonts w:asciiTheme="minorHAnsi" w:hAnsiTheme="minorHAnsi"/>
          <w:sz w:val="24"/>
          <w:szCs w:val="24"/>
          <w:lang w:val="bg-BG"/>
        </w:rPr>
        <w:t xml:space="preserve">изменение и </w:t>
      </w:r>
      <w:r w:rsidRPr="003E48E5">
        <w:rPr>
          <w:rFonts w:asciiTheme="minorHAnsi" w:hAnsiTheme="minorHAnsi"/>
          <w:sz w:val="24"/>
          <w:szCs w:val="24"/>
          <w:lang w:val="bg-BG"/>
        </w:rPr>
        <w:t xml:space="preserve">допълнение на </w:t>
      </w:r>
      <w:r>
        <w:rPr>
          <w:rFonts w:asciiTheme="minorHAnsi" w:hAnsiTheme="minorHAnsi"/>
          <w:sz w:val="24"/>
          <w:szCs w:val="24"/>
          <w:lang w:val="bg-BG"/>
        </w:rPr>
        <w:t>Кодекса на труда № 48-254-01-27 от 21.10</w:t>
      </w:r>
      <w:r w:rsidRPr="003E48E5">
        <w:rPr>
          <w:rFonts w:asciiTheme="minorHAnsi" w:hAnsiTheme="minorHAnsi"/>
          <w:sz w:val="24"/>
          <w:szCs w:val="24"/>
          <w:lang w:val="bg-BG"/>
        </w:rPr>
        <w:t>.2022 г.</w:t>
      </w:r>
      <w:r>
        <w:rPr>
          <w:rFonts w:asciiTheme="minorHAnsi" w:hAnsiTheme="minorHAnsi"/>
          <w:sz w:val="24"/>
          <w:szCs w:val="24"/>
          <w:lang w:val="bg-BG"/>
        </w:rPr>
        <w:t xml:space="preserve"> Той отговаря на целите на Директивата </w:t>
      </w:r>
      <w:r w:rsidRPr="0090404C">
        <w:rPr>
          <w:rFonts w:asciiTheme="minorHAnsi" w:hAnsiTheme="minorHAnsi"/>
          <w:sz w:val="24"/>
          <w:szCs w:val="24"/>
          <w:lang w:val="bg-BG"/>
        </w:rPr>
        <w:t>на Европейския парламент и на Съвета относно адекватните минимални работни заплати в Европейския съюз</w:t>
      </w:r>
      <w:r>
        <w:rPr>
          <w:rFonts w:asciiTheme="minorHAnsi" w:hAnsiTheme="minorHAnsi"/>
          <w:sz w:val="24"/>
          <w:szCs w:val="24"/>
          <w:lang w:val="bg-BG"/>
        </w:rPr>
        <w:t>. Предлагаме две промени, които единствено могат да доведат до усъвършенстване на текстовете:</w:t>
      </w:r>
    </w:p>
    <w:p w14:paraId="1C5C9502" w14:textId="77777777" w:rsidR="0090404C" w:rsidRDefault="0090404C" w:rsidP="0090404C">
      <w:pPr>
        <w:pStyle w:val="ListParagraph"/>
        <w:numPr>
          <w:ilvl w:val="0"/>
          <w:numId w:val="25"/>
        </w:numPr>
        <w:ind w:right="272"/>
        <w:jc w:val="both"/>
        <w:rPr>
          <w:rFonts w:asciiTheme="minorHAnsi" w:hAnsiTheme="minorHAnsi"/>
          <w:sz w:val="24"/>
          <w:szCs w:val="24"/>
          <w:lang w:val="bg-BG"/>
        </w:rPr>
      </w:pPr>
      <w:r>
        <w:rPr>
          <w:rFonts w:asciiTheme="minorHAnsi" w:hAnsiTheme="minorHAnsi"/>
          <w:sz w:val="24"/>
          <w:szCs w:val="24"/>
          <w:lang w:val="bg-BG"/>
        </w:rPr>
        <w:t>да се взема предвид средната работна заплата, която е база за определяне на МРЗ, единствено от текущата година, за да не се допуска преждевременно остаряване на размера на минималното възнаграждение;</w:t>
      </w:r>
    </w:p>
    <w:p w14:paraId="26CD28EC" w14:textId="77777777" w:rsidR="0090404C" w:rsidRPr="0090404C" w:rsidRDefault="0090404C" w:rsidP="0090404C">
      <w:pPr>
        <w:pStyle w:val="ListParagraph"/>
        <w:numPr>
          <w:ilvl w:val="0"/>
          <w:numId w:val="25"/>
        </w:numPr>
        <w:ind w:right="272"/>
        <w:jc w:val="both"/>
        <w:rPr>
          <w:rFonts w:asciiTheme="minorHAnsi" w:hAnsiTheme="minorHAnsi"/>
          <w:sz w:val="24"/>
          <w:szCs w:val="24"/>
          <w:lang w:val="bg-BG"/>
        </w:rPr>
      </w:pPr>
      <w:r>
        <w:rPr>
          <w:rFonts w:asciiTheme="minorHAnsi" w:hAnsiTheme="minorHAnsi"/>
          <w:sz w:val="24"/>
          <w:szCs w:val="24"/>
          <w:lang w:val="bg-BG"/>
        </w:rPr>
        <w:t>да бъде включен допълнителен текст, който да задължава експертите, които предлагат МРЗ, да провеждат тест доколко новият размер успява да покрие средствата, необходими за издръжка.</w:t>
      </w:r>
    </w:p>
    <w:p w14:paraId="27A7AC3E" w14:textId="77777777" w:rsidR="00892AAF" w:rsidRDefault="00892AAF" w:rsidP="000D741E">
      <w:pPr>
        <w:ind w:right="272" w:firstLine="1134"/>
        <w:jc w:val="both"/>
        <w:rPr>
          <w:rFonts w:asciiTheme="minorHAnsi" w:hAnsiTheme="minorHAnsi"/>
          <w:sz w:val="24"/>
          <w:szCs w:val="24"/>
          <w:lang w:val="bg-BG"/>
        </w:rPr>
      </w:pPr>
    </w:p>
    <w:p w14:paraId="66879D70" w14:textId="77777777" w:rsidR="003356CB" w:rsidRDefault="003356CB" w:rsidP="0090404C">
      <w:pPr>
        <w:ind w:right="272"/>
        <w:jc w:val="both"/>
        <w:rPr>
          <w:rFonts w:asciiTheme="minorHAnsi" w:hAnsiTheme="minorHAnsi"/>
          <w:sz w:val="24"/>
          <w:szCs w:val="24"/>
          <w:lang w:val="bg-BG"/>
        </w:rPr>
      </w:pPr>
    </w:p>
    <w:p w14:paraId="7BAFC67F" w14:textId="77777777" w:rsidR="004E2595" w:rsidRPr="009B77B9" w:rsidRDefault="004E2595" w:rsidP="009B77B9">
      <w:pPr>
        <w:ind w:left="450" w:right="272" w:firstLine="720"/>
        <w:jc w:val="both"/>
        <w:rPr>
          <w:rFonts w:asciiTheme="minorHAnsi" w:hAnsiTheme="minorHAnsi"/>
          <w:sz w:val="24"/>
          <w:szCs w:val="24"/>
          <w:lang w:val="bg-BG"/>
        </w:rPr>
      </w:pPr>
    </w:p>
    <w:p w14:paraId="215EFD29" w14:textId="77777777" w:rsidR="00763B6D" w:rsidRPr="00763B6D" w:rsidRDefault="00763B6D" w:rsidP="00D11CFE">
      <w:pPr>
        <w:ind w:left="426" w:right="272"/>
        <w:rPr>
          <w:rFonts w:asciiTheme="minorHAnsi" w:hAnsiTheme="minorHAnsi"/>
          <w:sz w:val="24"/>
          <w:szCs w:val="24"/>
          <w:lang w:val="bg-BG"/>
        </w:rPr>
      </w:pPr>
    </w:p>
    <w:p w14:paraId="5422CDA8" w14:textId="77777777" w:rsidR="00763B6D" w:rsidRPr="00763B6D" w:rsidRDefault="00763B6D" w:rsidP="00D11CFE">
      <w:pPr>
        <w:ind w:left="426" w:right="272"/>
        <w:rPr>
          <w:rFonts w:asciiTheme="minorHAnsi" w:hAnsiTheme="minorHAnsi"/>
          <w:lang w:val="bg-BG"/>
        </w:rPr>
      </w:pPr>
    </w:p>
    <w:p w14:paraId="563895F9" w14:textId="77777777" w:rsidR="00763B6D" w:rsidRPr="00763B6D" w:rsidRDefault="00763B6D" w:rsidP="00D11CFE">
      <w:pPr>
        <w:ind w:left="426" w:right="272"/>
        <w:rPr>
          <w:rFonts w:asciiTheme="minorHAnsi" w:hAnsiTheme="minorHAnsi"/>
          <w:lang w:val="bg-BG"/>
        </w:rPr>
      </w:pPr>
    </w:p>
    <w:p w14:paraId="53DE5988" w14:textId="77777777" w:rsidR="00763B6D" w:rsidRPr="00763B6D" w:rsidRDefault="00763B6D" w:rsidP="00AB00C5">
      <w:pPr>
        <w:ind w:left="3420" w:right="272"/>
        <w:rPr>
          <w:rFonts w:asciiTheme="minorHAnsi" w:hAnsiTheme="minorHAnsi"/>
          <w:b/>
          <w:sz w:val="24"/>
          <w:szCs w:val="24"/>
          <w:lang w:val="bg-BG"/>
        </w:rPr>
      </w:pPr>
      <w:r w:rsidRPr="00763B6D">
        <w:rPr>
          <w:rFonts w:asciiTheme="minorHAnsi" w:hAnsiTheme="minorHAnsi"/>
          <w:b/>
          <w:sz w:val="24"/>
          <w:szCs w:val="24"/>
          <w:lang w:val="bg-BG"/>
        </w:rPr>
        <w:t>С УВАЖЕНИЕ:</w:t>
      </w:r>
    </w:p>
    <w:p w14:paraId="141D9BB6" w14:textId="77777777" w:rsidR="00763B6D" w:rsidRPr="00763B6D" w:rsidRDefault="00763B6D" w:rsidP="00AB00C5">
      <w:pPr>
        <w:ind w:left="3420" w:right="272"/>
        <w:rPr>
          <w:rFonts w:asciiTheme="minorHAnsi" w:hAnsiTheme="minorHAnsi"/>
          <w:b/>
          <w:sz w:val="24"/>
          <w:szCs w:val="24"/>
          <w:lang w:val="bg-BG"/>
        </w:rPr>
      </w:pPr>
    </w:p>
    <w:p w14:paraId="4EEB5EC5" w14:textId="77777777" w:rsidR="00CD6992" w:rsidRPr="00CD6992" w:rsidRDefault="00763B6D" w:rsidP="00CD6992">
      <w:pPr>
        <w:ind w:left="3420" w:right="272"/>
        <w:rPr>
          <w:rFonts w:asciiTheme="minorHAnsi" w:hAnsiTheme="minorHAnsi"/>
          <w:b/>
          <w:sz w:val="24"/>
          <w:szCs w:val="24"/>
          <w:lang w:val="bg-BG"/>
        </w:rPr>
      </w:pPr>
      <w:r w:rsidRPr="00763B6D">
        <w:rPr>
          <w:rFonts w:asciiTheme="minorHAnsi" w:hAnsiTheme="minorHAnsi"/>
          <w:b/>
          <w:sz w:val="24"/>
          <w:szCs w:val="24"/>
          <w:lang w:val="bg-BG"/>
        </w:rPr>
        <w:tab/>
      </w:r>
      <w:r w:rsidRPr="00763B6D">
        <w:rPr>
          <w:rFonts w:asciiTheme="minorHAnsi" w:hAnsiTheme="minorHAnsi"/>
          <w:b/>
          <w:sz w:val="24"/>
          <w:szCs w:val="24"/>
          <w:lang w:val="bg-BG"/>
        </w:rPr>
        <w:tab/>
      </w:r>
      <w:r w:rsidRPr="00763B6D">
        <w:rPr>
          <w:rFonts w:asciiTheme="minorHAnsi" w:hAnsiTheme="minorHAnsi"/>
          <w:b/>
          <w:sz w:val="24"/>
          <w:szCs w:val="24"/>
          <w:lang w:val="bg-BG"/>
        </w:rPr>
        <w:tab/>
      </w:r>
      <w:r w:rsidR="000D741E">
        <w:rPr>
          <w:rFonts w:asciiTheme="minorHAnsi" w:hAnsiTheme="minorHAnsi"/>
          <w:b/>
          <w:sz w:val="24"/>
          <w:szCs w:val="24"/>
          <w:lang w:val="bg-BG"/>
        </w:rPr>
        <w:t>ИНЖ. ДИМИТЪР МАНОЛОВ</w:t>
      </w:r>
    </w:p>
    <w:p w14:paraId="369F9A9C" w14:textId="77777777" w:rsidR="00EF5947" w:rsidRPr="00136D7D" w:rsidRDefault="00CD6992" w:rsidP="00862D4C">
      <w:pPr>
        <w:ind w:left="4962" w:right="272"/>
        <w:rPr>
          <w:sz w:val="24"/>
          <w:szCs w:val="24"/>
          <w:lang w:val="bg-BG"/>
        </w:rPr>
      </w:pPr>
      <w:r w:rsidRPr="00CD6992">
        <w:rPr>
          <w:rFonts w:asciiTheme="minorHAnsi" w:hAnsiTheme="minorHAnsi"/>
          <w:b/>
          <w:sz w:val="24"/>
          <w:szCs w:val="24"/>
          <w:lang w:val="bg-BG"/>
        </w:rPr>
        <w:t>ПРЕЗИДЕНТ НА КТ „ПОДКРЕПА</w:t>
      </w:r>
      <w:r w:rsidR="00055255">
        <w:rPr>
          <w:rFonts w:asciiTheme="minorHAnsi" w:hAnsiTheme="minorHAnsi"/>
          <w:b/>
          <w:sz w:val="24"/>
          <w:szCs w:val="24"/>
          <w:lang w:val="bg-BG"/>
        </w:rPr>
        <w:t>“</w:t>
      </w:r>
    </w:p>
    <w:sectPr w:rsidR="00EF5947" w:rsidRPr="00136D7D" w:rsidSect="000501D6">
      <w:headerReference w:type="default" r:id="rId8"/>
      <w:footerReference w:type="default" r:id="rId9"/>
      <w:pgSz w:w="11906" w:h="16838"/>
      <w:pgMar w:top="2102" w:right="566" w:bottom="764" w:left="720" w:header="568"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9A75" w14:textId="77777777" w:rsidR="005B4A95" w:rsidRDefault="005B4A95">
      <w:r>
        <w:separator/>
      </w:r>
    </w:p>
  </w:endnote>
  <w:endnote w:type="continuationSeparator" w:id="0">
    <w:p w14:paraId="3EF14994" w14:textId="77777777" w:rsidR="005B4A95" w:rsidRDefault="005B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msCyr">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21700"/>
      <w:docPartObj>
        <w:docPartGallery w:val="Page Numbers (Bottom of Page)"/>
        <w:docPartUnique/>
      </w:docPartObj>
    </w:sdtPr>
    <w:sdtEndPr>
      <w:rPr>
        <w:noProof/>
      </w:rPr>
    </w:sdtEndPr>
    <w:sdtContent>
      <w:p w14:paraId="7DF929CE" w14:textId="77777777" w:rsidR="00A02F81" w:rsidRDefault="00A02F81">
        <w:pPr>
          <w:pStyle w:val="Footer"/>
          <w:jc w:val="right"/>
        </w:pPr>
        <w:r>
          <w:fldChar w:fldCharType="begin"/>
        </w:r>
        <w:r>
          <w:instrText xml:space="preserve"> PAGE   \* MERGEFORMAT </w:instrText>
        </w:r>
        <w:r>
          <w:fldChar w:fldCharType="separate"/>
        </w:r>
        <w:r w:rsidR="0019386D">
          <w:rPr>
            <w:noProof/>
          </w:rPr>
          <w:t>1</w:t>
        </w:r>
        <w:r>
          <w:rPr>
            <w:noProof/>
          </w:rPr>
          <w:fldChar w:fldCharType="end"/>
        </w:r>
      </w:p>
    </w:sdtContent>
  </w:sdt>
  <w:p w14:paraId="5AC5ADDC" w14:textId="77777777" w:rsidR="000501D6" w:rsidRDefault="0005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8BF2" w14:textId="77777777" w:rsidR="005B4A95" w:rsidRDefault="005B4A95">
      <w:r>
        <w:separator/>
      </w:r>
    </w:p>
  </w:footnote>
  <w:footnote w:type="continuationSeparator" w:id="0">
    <w:p w14:paraId="531A573C" w14:textId="77777777" w:rsidR="005B4A95" w:rsidRDefault="005B4A95">
      <w:r>
        <w:continuationSeparator/>
      </w:r>
    </w:p>
  </w:footnote>
  <w:footnote w:id="1">
    <w:p w14:paraId="1826191C" w14:textId="77777777" w:rsidR="00E157F9" w:rsidRPr="00E157F9" w:rsidRDefault="00E157F9" w:rsidP="00E157F9">
      <w:pPr>
        <w:pStyle w:val="FootnoteText"/>
        <w:rPr>
          <w:lang w:val="bg-BG"/>
        </w:rPr>
      </w:pPr>
      <w:r>
        <w:rPr>
          <w:rStyle w:val="FootnoteReference"/>
        </w:rPr>
        <w:footnoteRef/>
      </w:r>
      <w:r>
        <w:t xml:space="preserve"> </w:t>
      </w:r>
      <w:r>
        <w:rPr>
          <w:lang w:val="bg-BG"/>
        </w:rPr>
        <w:t>Чл. 5 Адекватност на Д</w:t>
      </w:r>
      <w:r w:rsidRPr="00E157F9">
        <w:rPr>
          <w:lang w:val="bg-BG"/>
        </w:rPr>
        <w:t>иректива</w:t>
      </w:r>
      <w:r>
        <w:rPr>
          <w:lang w:val="bg-BG"/>
        </w:rPr>
        <w:t>та на Европейския парламент и на С</w:t>
      </w:r>
      <w:r w:rsidRPr="00E157F9">
        <w:rPr>
          <w:lang w:val="bg-BG"/>
        </w:rPr>
        <w:t>ъвета</w:t>
      </w:r>
      <w:r>
        <w:rPr>
          <w:lang w:val="bg-BG"/>
        </w:rPr>
        <w:t xml:space="preserve"> </w:t>
      </w:r>
      <w:r w:rsidRPr="00E157F9">
        <w:rPr>
          <w:lang w:val="bg-BG"/>
        </w:rPr>
        <w:t>относно адекватните минимални работни заплати в Европейския съюз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74ED" w14:textId="77777777" w:rsidR="004B06C6" w:rsidRDefault="00D466E7" w:rsidP="00410464">
    <w:pPr>
      <w:pStyle w:val="Heading1"/>
      <w:jc w:val="left"/>
    </w:pPr>
    <w:r>
      <w:rPr>
        <w:noProof/>
        <w:lang w:val="bg-BG" w:eastAsia="bg-BG"/>
      </w:rPr>
      <w:drawing>
        <wp:inline distT="0" distB="0" distL="0" distR="0" wp14:anchorId="47798DD1" wp14:editId="1D426B96">
          <wp:extent cx="6657975" cy="1143000"/>
          <wp:effectExtent l="0" t="0" r="9525" b="0"/>
          <wp:docPr id="3" name="Picture 3" descr="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1143000"/>
                  </a:xfrm>
                  <a:prstGeom prst="rect">
                    <a:avLst/>
                  </a:prstGeom>
                  <a:noFill/>
                  <a:ln>
                    <a:noFill/>
                  </a:ln>
                </pic:spPr>
              </pic:pic>
            </a:graphicData>
          </a:graphic>
        </wp:inline>
      </w:drawing>
    </w:r>
  </w:p>
  <w:p w14:paraId="046B96D8" w14:textId="77777777" w:rsidR="004B06C6" w:rsidRDefault="004B06C6">
    <w:pPr>
      <w:rPr>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B47CFD"/>
    <w:multiLevelType w:val="hybridMultilevel"/>
    <w:tmpl w:val="835A830C"/>
    <w:lvl w:ilvl="0" w:tplc="04090019">
      <w:start w:val="1"/>
      <w:numFmt w:val="lowerLetter"/>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 w15:restartNumberingAfterBreak="0">
    <w:nsid w:val="0BCD79E4"/>
    <w:multiLevelType w:val="hybridMultilevel"/>
    <w:tmpl w:val="D35CED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0D1A63A8"/>
    <w:multiLevelType w:val="hybridMultilevel"/>
    <w:tmpl w:val="C0BECB00"/>
    <w:lvl w:ilvl="0" w:tplc="0402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118A0514"/>
    <w:multiLevelType w:val="hybridMultilevel"/>
    <w:tmpl w:val="B346123E"/>
    <w:lvl w:ilvl="0" w:tplc="36CEF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94911"/>
    <w:multiLevelType w:val="hybridMultilevel"/>
    <w:tmpl w:val="A0C2B794"/>
    <w:lvl w:ilvl="0" w:tplc="362CA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2320E"/>
    <w:multiLevelType w:val="hybridMultilevel"/>
    <w:tmpl w:val="E5406B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15:restartNumberingAfterBreak="0">
    <w:nsid w:val="1D6E3293"/>
    <w:multiLevelType w:val="hybridMultilevel"/>
    <w:tmpl w:val="E9F609CC"/>
    <w:lvl w:ilvl="0" w:tplc="1B2609E4">
      <w:numFmt w:val="bullet"/>
      <w:lvlText w:val="-"/>
      <w:lvlJc w:val="left"/>
      <w:pPr>
        <w:ind w:left="720" w:hanging="360"/>
      </w:pPr>
      <w:rPr>
        <w:rFonts w:ascii="Arial" w:eastAsiaTheme="minorEastAsia"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C464B7"/>
    <w:multiLevelType w:val="hybridMultilevel"/>
    <w:tmpl w:val="1E9A64EE"/>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12" w15:restartNumberingAfterBreak="0">
    <w:nsid w:val="2F5639D5"/>
    <w:multiLevelType w:val="hybridMultilevel"/>
    <w:tmpl w:val="22D22412"/>
    <w:lvl w:ilvl="0" w:tplc="291EAFEE">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585612B"/>
    <w:multiLevelType w:val="hybridMultilevel"/>
    <w:tmpl w:val="0B0C175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15:restartNumberingAfterBreak="0">
    <w:nsid w:val="36CD1F53"/>
    <w:multiLevelType w:val="hybridMultilevel"/>
    <w:tmpl w:val="4D7C0B36"/>
    <w:lvl w:ilvl="0" w:tplc="AA9A7A46">
      <w:start w:val="6"/>
      <w:numFmt w:val="bullet"/>
      <w:lvlText w:val="-"/>
      <w:lvlJc w:val="left"/>
      <w:pPr>
        <w:ind w:left="2934" w:hanging="360"/>
      </w:pPr>
      <w:rPr>
        <w:rFonts w:ascii="Calibri" w:eastAsia="Calibri" w:hAnsi="Calibri" w:cs="Calibri"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15" w15:restartNumberingAfterBreak="0">
    <w:nsid w:val="43E32755"/>
    <w:multiLevelType w:val="hybridMultilevel"/>
    <w:tmpl w:val="86FC1182"/>
    <w:lvl w:ilvl="0" w:tplc="05945A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7D737B"/>
    <w:multiLevelType w:val="hybridMultilevel"/>
    <w:tmpl w:val="1034F58C"/>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4AD7573B"/>
    <w:multiLevelType w:val="hybridMultilevel"/>
    <w:tmpl w:val="64940588"/>
    <w:lvl w:ilvl="0" w:tplc="8E7493FA">
      <w:numFmt w:val="bullet"/>
      <w:lvlText w:val="-"/>
      <w:lvlJc w:val="left"/>
      <w:pPr>
        <w:ind w:left="1494" w:hanging="360"/>
      </w:pPr>
      <w:rPr>
        <w:rFonts w:ascii="Calibri" w:eastAsia="Times New Roman" w:hAnsi="Calibri" w:cs="Calibri"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8" w15:restartNumberingAfterBreak="0">
    <w:nsid w:val="4C341FEF"/>
    <w:multiLevelType w:val="hybridMultilevel"/>
    <w:tmpl w:val="AC3618CC"/>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9" w15:restartNumberingAfterBreak="0">
    <w:nsid w:val="54C37330"/>
    <w:multiLevelType w:val="hybridMultilevel"/>
    <w:tmpl w:val="B6DCA20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55C1058B"/>
    <w:multiLevelType w:val="hybridMultilevel"/>
    <w:tmpl w:val="8B4A2F8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657927F7"/>
    <w:multiLevelType w:val="hybridMultilevel"/>
    <w:tmpl w:val="6F5207FC"/>
    <w:lvl w:ilvl="0" w:tplc="0402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852D95"/>
    <w:multiLevelType w:val="hybridMultilevel"/>
    <w:tmpl w:val="E4BE03E6"/>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77844535"/>
    <w:multiLevelType w:val="hybridMultilevel"/>
    <w:tmpl w:val="7F1482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7A48792B"/>
    <w:multiLevelType w:val="hybridMultilevel"/>
    <w:tmpl w:val="2BFE1CEA"/>
    <w:lvl w:ilvl="0" w:tplc="A5FC6514">
      <w:start w:val="6"/>
      <w:numFmt w:val="bullet"/>
      <w:lvlText w:val="-"/>
      <w:lvlJc w:val="left"/>
      <w:pPr>
        <w:ind w:left="2214" w:hanging="360"/>
      </w:pPr>
      <w:rPr>
        <w:rFonts w:ascii="Calibri" w:eastAsia="Calibri" w:hAnsi="Calibri" w:cs="Calibri"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num w:numId="1" w16cid:durableId="860708620">
    <w:abstractNumId w:val="0"/>
  </w:num>
  <w:num w:numId="2" w16cid:durableId="1815902996">
    <w:abstractNumId w:val="1"/>
  </w:num>
  <w:num w:numId="3" w16cid:durableId="707528559">
    <w:abstractNumId w:val="2"/>
  </w:num>
  <w:num w:numId="4" w16cid:durableId="759525576">
    <w:abstractNumId w:val="3"/>
  </w:num>
  <w:num w:numId="5" w16cid:durableId="1135489721">
    <w:abstractNumId w:val="7"/>
  </w:num>
  <w:num w:numId="6" w16cid:durableId="304429505">
    <w:abstractNumId w:val="21"/>
  </w:num>
  <w:num w:numId="7" w16cid:durableId="1731610994">
    <w:abstractNumId w:val="8"/>
  </w:num>
  <w:num w:numId="8" w16cid:durableId="220600584">
    <w:abstractNumId w:val="9"/>
  </w:num>
  <w:num w:numId="9" w16cid:durableId="891961910">
    <w:abstractNumId w:val="6"/>
  </w:num>
  <w:num w:numId="10" w16cid:durableId="1809660345">
    <w:abstractNumId w:val="12"/>
  </w:num>
  <w:num w:numId="11" w16cid:durableId="365638721">
    <w:abstractNumId w:val="15"/>
  </w:num>
  <w:num w:numId="12" w16cid:durableId="323045403">
    <w:abstractNumId w:val="22"/>
  </w:num>
  <w:num w:numId="13" w16cid:durableId="442723965">
    <w:abstractNumId w:val="19"/>
  </w:num>
  <w:num w:numId="14" w16cid:durableId="1935017318">
    <w:abstractNumId w:val="5"/>
  </w:num>
  <w:num w:numId="15" w16cid:durableId="910847939">
    <w:abstractNumId w:val="23"/>
  </w:num>
  <w:num w:numId="16" w16cid:durableId="1877231180">
    <w:abstractNumId w:val="13"/>
  </w:num>
  <w:num w:numId="17" w16cid:durableId="486556208">
    <w:abstractNumId w:val="11"/>
  </w:num>
  <w:num w:numId="18" w16cid:durableId="487551455">
    <w:abstractNumId w:val="4"/>
  </w:num>
  <w:num w:numId="19" w16cid:durableId="959607373">
    <w:abstractNumId w:val="24"/>
  </w:num>
  <w:num w:numId="20" w16cid:durableId="11298932">
    <w:abstractNumId w:val="14"/>
  </w:num>
  <w:num w:numId="21" w16cid:durableId="164708166">
    <w:abstractNumId w:val="10"/>
  </w:num>
  <w:num w:numId="22" w16cid:durableId="1039863279">
    <w:abstractNumId w:val="20"/>
  </w:num>
  <w:num w:numId="23" w16cid:durableId="2092702025">
    <w:abstractNumId w:val="18"/>
  </w:num>
  <w:num w:numId="24" w16cid:durableId="1616250715">
    <w:abstractNumId w:val="16"/>
  </w:num>
  <w:num w:numId="25" w16cid:durableId="7298416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E05"/>
    <w:rsid w:val="0001597F"/>
    <w:rsid w:val="00030D13"/>
    <w:rsid w:val="000367C7"/>
    <w:rsid w:val="00041B6B"/>
    <w:rsid w:val="000420DD"/>
    <w:rsid w:val="000501D6"/>
    <w:rsid w:val="00055255"/>
    <w:rsid w:val="00063712"/>
    <w:rsid w:val="00067A95"/>
    <w:rsid w:val="00092DDC"/>
    <w:rsid w:val="000A05DF"/>
    <w:rsid w:val="000A1F80"/>
    <w:rsid w:val="000B658D"/>
    <w:rsid w:val="000C2F66"/>
    <w:rsid w:val="000D0403"/>
    <w:rsid w:val="000D741E"/>
    <w:rsid w:val="000E0D1C"/>
    <w:rsid w:val="000E78E1"/>
    <w:rsid w:val="000F0939"/>
    <w:rsid w:val="000F580F"/>
    <w:rsid w:val="001011E2"/>
    <w:rsid w:val="00107AE6"/>
    <w:rsid w:val="00107DB9"/>
    <w:rsid w:val="00111E05"/>
    <w:rsid w:val="001174EF"/>
    <w:rsid w:val="00136D7D"/>
    <w:rsid w:val="00143B21"/>
    <w:rsid w:val="00166E11"/>
    <w:rsid w:val="0017395B"/>
    <w:rsid w:val="00173FC5"/>
    <w:rsid w:val="0017481E"/>
    <w:rsid w:val="001825E3"/>
    <w:rsid w:val="00182665"/>
    <w:rsid w:val="00182B0D"/>
    <w:rsid w:val="001845FE"/>
    <w:rsid w:val="00190D37"/>
    <w:rsid w:val="001913BF"/>
    <w:rsid w:val="0019386D"/>
    <w:rsid w:val="001B09CE"/>
    <w:rsid w:val="001B2BEB"/>
    <w:rsid w:val="001D0AD1"/>
    <w:rsid w:val="001D10E3"/>
    <w:rsid w:val="001D71B3"/>
    <w:rsid w:val="001E4833"/>
    <w:rsid w:val="001E6C22"/>
    <w:rsid w:val="001F7C79"/>
    <w:rsid w:val="001F7ECB"/>
    <w:rsid w:val="00204080"/>
    <w:rsid w:val="00204C12"/>
    <w:rsid w:val="0020517E"/>
    <w:rsid w:val="00206C23"/>
    <w:rsid w:val="002142F1"/>
    <w:rsid w:val="00214948"/>
    <w:rsid w:val="00227C06"/>
    <w:rsid w:val="00256C62"/>
    <w:rsid w:val="00275CE0"/>
    <w:rsid w:val="002825B0"/>
    <w:rsid w:val="00283176"/>
    <w:rsid w:val="00284B07"/>
    <w:rsid w:val="00286C08"/>
    <w:rsid w:val="00290B64"/>
    <w:rsid w:val="00295126"/>
    <w:rsid w:val="002A248F"/>
    <w:rsid w:val="002D1074"/>
    <w:rsid w:val="002D7E37"/>
    <w:rsid w:val="002E194E"/>
    <w:rsid w:val="002E2B94"/>
    <w:rsid w:val="002E3DB0"/>
    <w:rsid w:val="002E7558"/>
    <w:rsid w:val="002F7837"/>
    <w:rsid w:val="00300DA0"/>
    <w:rsid w:val="00323D79"/>
    <w:rsid w:val="00325061"/>
    <w:rsid w:val="003255F7"/>
    <w:rsid w:val="003356CB"/>
    <w:rsid w:val="00337C9D"/>
    <w:rsid w:val="00360CB9"/>
    <w:rsid w:val="00373A9D"/>
    <w:rsid w:val="00373BEC"/>
    <w:rsid w:val="003843DF"/>
    <w:rsid w:val="0038788B"/>
    <w:rsid w:val="003A679C"/>
    <w:rsid w:val="003B2C60"/>
    <w:rsid w:val="003B5D22"/>
    <w:rsid w:val="003D3F84"/>
    <w:rsid w:val="003D5240"/>
    <w:rsid w:val="003E10F4"/>
    <w:rsid w:val="003E48E5"/>
    <w:rsid w:val="0040029E"/>
    <w:rsid w:val="00410464"/>
    <w:rsid w:val="00416F09"/>
    <w:rsid w:val="00421366"/>
    <w:rsid w:val="00424BDA"/>
    <w:rsid w:val="0044081E"/>
    <w:rsid w:val="004607F5"/>
    <w:rsid w:val="0046449E"/>
    <w:rsid w:val="00470962"/>
    <w:rsid w:val="004770F6"/>
    <w:rsid w:val="004836E2"/>
    <w:rsid w:val="00486550"/>
    <w:rsid w:val="0049315F"/>
    <w:rsid w:val="00497599"/>
    <w:rsid w:val="004A24C9"/>
    <w:rsid w:val="004A303F"/>
    <w:rsid w:val="004A3FEB"/>
    <w:rsid w:val="004A6C2F"/>
    <w:rsid w:val="004B05F4"/>
    <w:rsid w:val="004B06C6"/>
    <w:rsid w:val="004B0C3E"/>
    <w:rsid w:val="004B2328"/>
    <w:rsid w:val="004B4862"/>
    <w:rsid w:val="004C197C"/>
    <w:rsid w:val="004C1DB5"/>
    <w:rsid w:val="004C389A"/>
    <w:rsid w:val="004C3AD9"/>
    <w:rsid w:val="004E2595"/>
    <w:rsid w:val="00506DBD"/>
    <w:rsid w:val="005242F2"/>
    <w:rsid w:val="005450D4"/>
    <w:rsid w:val="005477F3"/>
    <w:rsid w:val="005533B7"/>
    <w:rsid w:val="00573FDB"/>
    <w:rsid w:val="00576F33"/>
    <w:rsid w:val="00583698"/>
    <w:rsid w:val="00585C4E"/>
    <w:rsid w:val="00586757"/>
    <w:rsid w:val="00590BD2"/>
    <w:rsid w:val="005A2628"/>
    <w:rsid w:val="005A2E74"/>
    <w:rsid w:val="005B191B"/>
    <w:rsid w:val="005B4A95"/>
    <w:rsid w:val="005B784B"/>
    <w:rsid w:val="005C1AB5"/>
    <w:rsid w:val="005D0830"/>
    <w:rsid w:val="005D0BF3"/>
    <w:rsid w:val="005D3E0B"/>
    <w:rsid w:val="005D5EEC"/>
    <w:rsid w:val="005E4493"/>
    <w:rsid w:val="005E7E8C"/>
    <w:rsid w:val="005F42BD"/>
    <w:rsid w:val="005F5D16"/>
    <w:rsid w:val="006021AE"/>
    <w:rsid w:val="0061713B"/>
    <w:rsid w:val="0062298E"/>
    <w:rsid w:val="00626299"/>
    <w:rsid w:val="00633B7E"/>
    <w:rsid w:val="00633D21"/>
    <w:rsid w:val="0064439D"/>
    <w:rsid w:val="00651709"/>
    <w:rsid w:val="0066416C"/>
    <w:rsid w:val="00680CAC"/>
    <w:rsid w:val="00681A9A"/>
    <w:rsid w:val="00684F9C"/>
    <w:rsid w:val="00690A7A"/>
    <w:rsid w:val="00692A79"/>
    <w:rsid w:val="006A74E8"/>
    <w:rsid w:val="006B112F"/>
    <w:rsid w:val="006B53F9"/>
    <w:rsid w:val="006C43FC"/>
    <w:rsid w:val="006D2D57"/>
    <w:rsid w:val="006D5DEB"/>
    <w:rsid w:val="006F0EED"/>
    <w:rsid w:val="006F6F90"/>
    <w:rsid w:val="00755584"/>
    <w:rsid w:val="00763B6D"/>
    <w:rsid w:val="00765F38"/>
    <w:rsid w:val="00776F39"/>
    <w:rsid w:val="00781775"/>
    <w:rsid w:val="00787ACA"/>
    <w:rsid w:val="007A0F71"/>
    <w:rsid w:val="007B3594"/>
    <w:rsid w:val="007C47D3"/>
    <w:rsid w:val="007E17E1"/>
    <w:rsid w:val="007E7155"/>
    <w:rsid w:val="0080176C"/>
    <w:rsid w:val="00807EEA"/>
    <w:rsid w:val="00823FA9"/>
    <w:rsid w:val="00830299"/>
    <w:rsid w:val="00830817"/>
    <w:rsid w:val="00835069"/>
    <w:rsid w:val="00851DAD"/>
    <w:rsid w:val="0085535E"/>
    <w:rsid w:val="0085537D"/>
    <w:rsid w:val="00862D4C"/>
    <w:rsid w:val="00871E6B"/>
    <w:rsid w:val="0087385D"/>
    <w:rsid w:val="00886992"/>
    <w:rsid w:val="00886F5A"/>
    <w:rsid w:val="00892AAF"/>
    <w:rsid w:val="008A2B0B"/>
    <w:rsid w:val="008B2C13"/>
    <w:rsid w:val="008C0E99"/>
    <w:rsid w:val="008D457C"/>
    <w:rsid w:val="008F5B91"/>
    <w:rsid w:val="00902F09"/>
    <w:rsid w:val="0090404C"/>
    <w:rsid w:val="00910066"/>
    <w:rsid w:val="00921B31"/>
    <w:rsid w:val="0092257C"/>
    <w:rsid w:val="009305E4"/>
    <w:rsid w:val="009325B3"/>
    <w:rsid w:val="00950187"/>
    <w:rsid w:val="0096553A"/>
    <w:rsid w:val="009675C2"/>
    <w:rsid w:val="009728F6"/>
    <w:rsid w:val="00992E30"/>
    <w:rsid w:val="0099320A"/>
    <w:rsid w:val="00994507"/>
    <w:rsid w:val="00996C91"/>
    <w:rsid w:val="009A2EFF"/>
    <w:rsid w:val="009A7CAC"/>
    <w:rsid w:val="009B1E87"/>
    <w:rsid w:val="009B77B9"/>
    <w:rsid w:val="009C2A00"/>
    <w:rsid w:val="009D0E91"/>
    <w:rsid w:val="009D18F5"/>
    <w:rsid w:val="009F6B72"/>
    <w:rsid w:val="00A01AC8"/>
    <w:rsid w:val="00A02B75"/>
    <w:rsid w:val="00A02F81"/>
    <w:rsid w:val="00A21EAA"/>
    <w:rsid w:val="00A2755D"/>
    <w:rsid w:val="00A27620"/>
    <w:rsid w:val="00A34211"/>
    <w:rsid w:val="00A56E64"/>
    <w:rsid w:val="00A7259A"/>
    <w:rsid w:val="00A83CC7"/>
    <w:rsid w:val="00AA31E6"/>
    <w:rsid w:val="00AA6DE8"/>
    <w:rsid w:val="00AA7E7A"/>
    <w:rsid w:val="00AB00C5"/>
    <w:rsid w:val="00AB3B71"/>
    <w:rsid w:val="00AB64BC"/>
    <w:rsid w:val="00AC1AE1"/>
    <w:rsid w:val="00AE57D4"/>
    <w:rsid w:val="00AE7984"/>
    <w:rsid w:val="00AF06AB"/>
    <w:rsid w:val="00AF5E9E"/>
    <w:rsid w:val="00AF73E1"/>
    <w:rsid w:val="00B0567C"/>
    <w:rsid w:val="00B074A4"/>
    <w:rsid w:val="00B15B96"/>
    <w:rsid w:val="00B34C5C"/>
    <w:rsid w:val="00B35BAC"/>
    <w:rsid w:val="00B37A22"/>
    <w:rsid w:val="00B452BC"/>
    <w:rsid w:val="00B54BC6"/>
    <w:rsid w:val="00B577AE"/>
    <w:rsid w:val="00B75D92"/>
    <w:rsid w:val="00B917C9"/>
    <w:rsid w:val="00B92712"/>
    <w:rsid w:val="00B94049"/>
    <w:rsid w:val="00BA27B5"/>
    <w:rsid w:val="00BA2D96"/>
    <w:rsid w:val="00BA532F"/>
    <w:rsid w:val="00BA56F9"/>
    <w:rsid w:val="00BB045C"/>
    <w:rsid w:val="00BB1076"/>
    <w:rsid w:val="00BB1240"/>
    <w:rsid w:val="00BB246A"/>
    <w:rsid w:val="00BB53A6"/>
    <w:rsid w:val="00BC4573"/>
    <w:rsid w:val="00BC6DA2"/>
    <w:rsid w:val="00BD4FE6"/>
    <w:rsid w:val="00BE2058"/>
    <w:rsid w:val="00C04F4D"/>
    <w:rsid w:val="00C07F31"/>
    <w:rsid w:val="00C10A1F"/>
    <w:rsid w:val="00C13A6B"/>
    <w:rsid w:val="00C152E9"/>
    <w:rsid w:val="00C56452"/>
    <w:rsid w:val="00C609B5"/>
    <w:rsid w:val="00C703DA"/>
    <w:rsid w:val="00C946B3"/>
    <w:rsid w:val="00CB619C"/>
    <w:rsid w:val="00CB659C"/>
    <w:rsid w:val="00CC7A37"/>
    <w:rsid w:val="00CD6992"/>
    <w:rsid w:val="00CF0D9F"/>
    <w:rsid w:val="00CF24DA"/>
    <w:rsid w:val="00CF7B23"/>
    <w:rsid w:val="00D069A4"/>
    <w:rsid w:val="00D11CFE"/>
    <w:rsid w:val="00D36873"/>
    <w:rsid w:val="00D466E7"/>
    <w:rsid w:val="00D5663A"/>
    <w:rsid w:val="00D80BF4"/>
    <w:rsid w:val="00D9220C"/>
    <w:rsid w:val="00D95479"/>
    <w:rsid w:val="00DA07AB"/>
    <w:rsid w:val="00DB6F5D"/>
    <w:rsid w:val="00DC576A"/>
    <w:rsid w:val="00DD13E0"/>
    <w:rsid w:val="00DF05C4"/>
    <w:rsid w:val="00DF18D0"/>
    <w:rsid w:val="00E0085B"/>
    <w:rsid w:val="00E009DD"/>
    <w:rsid w:val="00E02276"/>
    <w:rsid w:val="00E10C17"/>
    <w:rsid w:val="00E157F9"/>
    <w:rsid w:val="00E16824"/>
    <w:rsid w:val="00E253BB"/>
    <w:rsid w:val="00E31171"/>
    <w:rsid w:val="00E341BA"/>
    <w:rsid w:val="00E363C5"/>
    <w:rsid w:val="00E44583"/>
    <w:rsid w:val="00E50FA6"/>
    <w:rsid w:val="00E5126D"/>
    <w:rsid w:val="00E6076D"/>
    <w:rsid w:val="00E6799A"/>
    <w:rsid w:val="00E769B7"/>
    <w:rsid w:val="00E80D18"/>
    <w:rsid w:val="00E90AEC"/>
    <w:rsid w:val="00E968AA"/>
    <w:rsid w:val="00EA46B0"/>
    <w:rsid w:val="00EB2E06"/>
    <w:rsid w:val="00EB3927"/>
    <w:rsid w:val="00EB46A1"/>
    <w:rsid w:val="00EB49F6"/>
    <w:rsid w:val="00ED6E8A"/>
    <w:rsid w:val="00EE0D08"/>
    <w:rsid w:val="00EE2348"/>
    <w:rsid w:val="00EE2989"/>
    <w:rsid w:val="00EE3F14"/>
    <w:rsid w:val="00EF1563"/>
    <w:rsid w:val="00EF5947"/>
    <w:rsid w:val="00F04AE5"/>
    <w:rsid w:val="00F05FD7"/>
    <w:rsid w:val="00F21C83"/>
    <w:rsid w:val="00F22CEB"/>
    <w:rsid w:val="00F30325"/>
    <w:rsid w:val="00F317CA"/>
    <w:rsid w:val="00F53B5C"/>
    <w:rsid w:val="00F669B2"/>
    <w:rsid w:val="00F8191C"/>
    <w:rsid w:val="00F8323D"/>
    <w:rsid w:val="00F939C5"/>
    <w:rsid w:val="00FB2BCC"/>
    <w:rsid w:val="00FB36DF"/>
    <w:rsid w:val="00FC4B6F"/>
    <w:rsid w:val="00FC7F3D"/>
    <w:rsid w:val="00FE135B"/>
    <w:rsid w:val="00FE69CB"/>
    <w:rsid w:val="00FF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BFFD4A"/>
  <w15:docId w15:val="{5AF8D9C3-0793-4060-83E9-434E0B05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both"/>
      <w:outlineLvl w:val="0"/>
    </w:pPr>
    <w:rPr>
      <w:rFonts w:ascii="Verdana" w:hAnsi="Verdana"/>
      <w:b/>
    </w:rPr>
  </w:style>
  <w:style w:type="paragraph" w:styleId="Heading2">
    <w:name w:val="heading 2"/>
    <w:basedOn w:val="Normal"/>
    <w:next w:val="Normal"/>
    <w:qFormat/>
    <w:pPr>
      <w:keepNext/>
      <w:numPr>
        <w:ilvl w:val="1"/>
        <w:numId w:val="1"/>
      </w:numPr>
      <w:jc w:val="center"/>
      <w:outlineLvl w:val="1"/>
    </w:pPr>
    <w:rPr>
      <w:rFonts w:ascii="Verdana" w:hAnsi="Verdana"/>
      <w:b/>
      <w:lang w:val="bg-BG"/>
    </w:rPr>
  </w:style>
  <w:style w:type="paragraph" w:styleId="Heading3">
    <w:name w:val="heading 3"/>
    <w:basedOn w:val="Normal"/>
    <w:next w:val="Normal"/>
    <w:qFormat/>
    <w:pPr>
      <w:keepNext/>
      <w:numPr>
        <w:ilvl w:val="2"/>
        <w:numId w:val="1"/>
      </w:numPr>
      <w:spacing w:before="240" w:after="60"/>
      <w:outlineLvl w:val="2"/>
    </w:pPr>
    <w:rPr>
      <w:rFonts w:ascii="Arial" w:hAnsi="Arial"/>
      <w:sz w:val="24"/>
      <w:lang w:val="en-AU"/>
    </w:rPr>
  </w:style>
  <w:style w:type="paragraph" w:styleId="Heading4">
    <w:name w:val="heading 4"/>
    <w:basedOn w:val="Normal"/>
    <w:next w:val="Normal"/>
    <w:qFormat/>
    <w:pPr>
      <w:keepNext/>
      <w:numPr>
        <w:ilvl w:val="3"/>
        <w:numId w:val="1"/>
      </w:numPr>
      <w:spacing w:before="100" w:after="100"/>
      <w:jc w:val="center"/>
      <w:outlineLvl w:val="3"/>
    </w:pPr>
    <w:rPr>
      <w:b/>
      <w:i/>
      <w:sz w:val="24"/>
      <w:u w:val="single"/>
    </w:rPr>
  </w:style>
  <w:style w:type="paragraph" w:styleId="Heading5">
    <w:name w:val="heading 5"/>
    <w:basedOn w:val="Normal"/>
    <w:next w:val="Normal"/>
    <w:qFormat/>
    <w:pPr>
      <w:keepNext/>
      <w:numPr>
        <w:ilvl w:val="4"/>
        <w:numId w:val="1"/>
      </w:numPr>
      <w:outlineLvl w:val="4"/>
    </w:pPr>
    <w:rPr>
      <w:b/>
      <w:sz w:val="24"/>
      <w:lang w:val="bg-BG"/>
    </w:rPr>
  </w:style>
  <w:style w:type="paragraph" w:styleId="Heading6">
    <w:name w:val="heading 6"/>
    <w:basedOn w:val="Normal"/>
    <w:next w:val="Normal"/>
    <w:qFormat/>
    <w:pPr>
      <w:keepNext/>
      <w:numPr>
        <w:ilvl w:val="5"/>
        <w:numId w:val="1"/>
      </w:numPr>
      <w:jc w:val="center"/>
      <w:outlineLvl w:val="5"/>
    </w:pPr>
    <w:rPr>
      <w:b/>
      <w:bCs/>
      <w:sz w:val="24"/>
    </w:rPr>
  </w:style>
  <w:style w:type="paragraph" w:styleId="Heading7">
    <w:name w:val="heading 7"/>
    <w:basedOn w:val="Normal"/>
    <w:next w:val="Normal"/>
    <w:qFormat/>
    <w:pPr>
      <w:keepNext/>
      <w:numPr>
        <w:ilvl w:val="6"/>
        <w:numId w:val="1"/>
      </w:numPr>
      <w:jc w:val="center"/>
      <w:outlineLvl w:val="6"/>
    </w:pPr>
    <w:rPr>
      <w:b/>
      <w:bCs/>
      <w:sz w:val="28"/>
    </w:rPr>
  </w:style>
  <w:style w:type="paragraph" w:styleId="Heading8">
    <w:name w:val="heading 8"/>
    <w:basedOn w:val="Normal"/>
    <w:next w:val="Normal"/>
    <w:qFormat/>
    <w:pPr>
      <w:keepNext/>
      <w:numPr>
        <w:ilvl w:val="7"/>
        <w:numId w:val="1"/>
      </w:numPr>
      <w:outlineLvl w:val="7"/>
    </w:pPr>
    <w:rPr>
      <w:sz w:val="28"/>
      <w:lang w:val="bg-BG"/>
    </w:rPr>
  </w:style>
  <w:style w:type="paragraph" w:styleId="Heading9">
    <w:name w:val="heading 9"/>
    <w:basedOn w:val="Normal"/>
    <w:next w:val="Normal"/>
    <w:qFormat/>
    <w:pPr>
      <w:keepNext/>
      <w:numPr>
        <w:ilvl w:val="8"/>
        <w:numId w:val="1"/>
      </w:numPr>
      <w:outlineLvl w:val="8"/>
    </w:pPr>
    <w:rPr>
      <w:b/>
      <w:bCs/>
      <w:color w:val="0000FF"/>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Wingdings" w:hAnsi="Wingdings"/>
      <w:sz w:val="16"/>
    </w:rPr>
  </w:style>
  <w:style w:type="character" w:customStyle="1" w:styleId="WW8Num8z0">
    <w:name w:val="WW8Num8z0"/>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5z0">
    <w:name w:val="WW8Num15z0"/>
    <w:rPr>
      <w:sz w:val="24"/>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contenttitle1">
    <w:name w:val="content_title1"/>
    <w:rPr>
      <w:rFonts w:ascii="Arial" w:hAnsi="Arial" w:cs="Arial"/>
      <w:b/>
      <w:bCs/>
      <w:strike w:val="0"/>
      <w:dstrike w:val="0"/>
      <w:color w:val="0B175D"/>
      <w:sz w:val="20"/>
      <w:szCs w:val="20"/>
      <w:u w:val="none"/>
    </w:rPr>
  </w:style>
  <w:style w:type="character" w:styleId="Strong">
    <w:name w:val="Strong"/>
    <w:qFormat/>
    <w:rPr>
      <w:b/>
      <w:bCs/>
    </w:rPr>
  </w:style>
  <w:style w:type="character" w:customStyle="1" w:styleId="a">
    <w:name w:val="Водачи"/>
    <w:rPr>
      <w:rFonts w:ascii="OpenSymbol" w:eastAsia="OpenSymbol" w:hAnsi="OpenSymbol" w:cs="OpenSymbol"/>
    </w:rPr>
  </w:style>
  <w:style w:type="character" w:customStyle="1" w:styleId="a0">
    <w:name w:val="Символи за номериране"/>
  </w:style>
  <w:style w:type="paragraph" w:customStyle="1" w:styleId="1">
    <w:name w:val="Заглавие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216"/>
    </w:pPr>
    <w:rPr>
      <w:rFonts w:ascii="TmsCyr" w:hAnsi="TmsCyr"/>
      <w:color w:val="000000"/>
      <w:lang w:val="en-AU"/>
    </w:rPr>
  </w:style>
  <w:style w:type="paragraph" w:styleId="List">
    <w:name w:val="List"/>
    <w:basedOn w:val="BodyText"/>
    <w:rPr>
      <w:rFonts w:cs="Tahoma"/>
    </w:rPr>
  </w:style>
  <w:style w:type="paragraph" w:customStyle="1" w:styleId="10">
    <w:name w:val="Надпис1"/>
    <w:basedOn w:val="Normal"/>
    <w:pPr>
      <w:suppressLineNumbers/>
      <w:spacing w:before="120" w:after="120"/>
    </w:pPr>
    <w:rPr>
      <w:rFonts w:cs="Tahoma"/>
      <w:i/>
      <w:iCs/>
      <w:sz w:val="24"/>
      <w:szCs w:val="24"/>
    </w:rPr>
  </w:style>
  <w:style w:type="paragraph" w:customStyle="1" w:styleId="a1">
    <w:name w:val="Указател"/>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rPr>
      <w:rFonts w:ascii="Tahoma" w:hAnsi="Tahoma" w:cs="Tahoma"/>
      <w:sz w:val="16"/>
      <w:szCs w:val="16"/>
    </w:rPr>
  </w:style>
  <w:style w:type="paragraph" w:styleId="BodyText2">
    <w:name w:val="Body Text 2"/>
    <w:basedOn w:val="Normal"/>
    <w:pPr>
      <w:jc w:val="both"/>
    </w:pPr>
    <w:rPr>
      <w:b/>
      <w:lang w:val="bg-BG"/>
    </w:rPr>
  </w:style>
  <w:style w:type="paragraph" w:styleId="BodyText3">
    <w:name w:val="Body Text 3"/>
    <w:basedOn w:val="Normal"/>
    <w:pPr>
      <w:jc w:val="both"/>
    </w:pPr>
    <w:rPr>
      <w:sz w:val="24"/>
      <w:lang w:val="bg-BG"/>
    </w:rPr>
  </w:style>
  <w:style w:type="paragraph" w:styleId="BodyTextIndent">
    <w:name w:val="Body Text Indent"/>
    <w:basedOn w:val="Normal"/>
    <w:pPr>
      <w:ind w:firstLine="720"/>
      <w:jc w:val="both"/>
    </w:pPr>
    <w:rPr>
      <w:b/>
      <w:i/>
      <w:lang w:val="bg-BG"/>
    </w:rPr>
  </w:style>
  <w:style w:type="paragraph" w:styleId="NormalWeb">
    <w:name w:val="Normal (Web)"/>
    <w:basedOn w:val="Normal"/>
    <w:pPr>
      <w:spacing w:before="100" w:after="100"/>
    </w:pPr>
    <w:rPr>
      <w:rFonts w:ascii="Arial Unicode MS" w:eastAsia="Arial Unicode MS" w:hAnsi="Arial Unicode MS" w:cs="Arial Unicode MS"/>
      <w:sz w:val="24"/>
      <w:szCs w:val="24"/>
    </w:rPr>
  </w:style>
  <w:style w:type="paragraph" w:styleId="Caption">
    <w:name w:val="caption"/>
    <w:basedOn w:val="Normal"/>
    <w:next w:val="Normal"/>
    <w:qFormat/>
    <w:pPr>
      <w:jc w:val="center"/>
    </w:pPr>
    <w:rPr>
      <w:b/>
      <w:bCs/>
      <w:color w:val="CC3300"/>
      <w:spacing w:val="20"/>
      <w:sz w:val="26"/>
      <w:u w:val="single"/>
    </w:rPr>
  </w:style>
  <w:style w:type="paragraph" w:styleId="BodyTextIndent2">
    <w:name w:val="Body Text Indent 2"/>
    <w:basedOn w:val="Normal"/>
    <w:pPr>
      <w:ind w:left="708"/>
    </w:pPr>
    <w:rPr>
      <w:sz w:val="24"/>
      <w:lang w:val="bg-BG"/>
    </w:rPr>
  </w:style>
  <w:style w:type="paragraph" w:styleId="ListParagraph">
    <w:name w:val="List Paragraph"/>
    <w:basedOn w:val="Normal"/>
    <w:uiPriority w:val="34"/>
    <w:qFormat/>
    <w:rsid w:val="00D466E7"/>
    <w:pPr>
      <w:suppressAutoHyphens w:val="0"/>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D466E7"/>
    <w:pPr>
      <w:suppressAutoHyphens w:val="0"/>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D466E7"/>
    <w:rPr>
      <w:rFonts w:ascii="Calibri" w:eastAsia="Calibri" w:hAnsi="Calibri"/>
    </w:rPr>
  </w:style>
  <w:style w:type="character" w:styleId="FootnoteReference">
    <w:name w:val="footnote reference"/>
    <w:uiPriority w:val="99"/>
    <w:semiHidden/>
    <w:unhideWhenUsed/>
    <w:rsid w:val="00D466E7"/>
    <w:rPr>
      <w:vertAlign w:val="superscript"/>
    </w:rPr>
  </w:style>
  <w:style w:type="character" w:customStyle="1" w:styleId="FooterChar">
    <w:name w:val="Footer Char"/>
    <w:basedOn w:val="DefaultParagraphFont"/>
    <w:link w:val="Footer"/>
    <w:uiPriority w:val="99"/>
    <w:rsid w:val="00692A7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3815">
      <w:bodyDiv w:val="1"/>
      <w:marLeft w:val="0"/>
      <w:marRight w:val="0"/>
      <w:marTop w:val="0"/>
      <w:marBottom w:val="0"/>
      <w:divBdr>
        <w:top w:val="none" w:sz="0" w:space="0" w:color="auto"/>
        <w:left w:val="none" w:sz="0" w:space="0" w:color="auto"/>
        <w:bottom w:val="none" w:sz="0" w:space="0" w:color="auto"/>
        <w:right w:val="none" w:sz="0" w:space="0" w:color="auto"/>
      </w:divBdr>
    </w:div>
    <w:div w:id="648245257">
      <w:bodyDiv w:val="1"/>
      <w:marLeft w:val="0"/>
      <w:marRight w:val="0"/>
      <w:marTop w:val="0"/>
      <w:marBottom w:val="0"/>
      <w:divBdr>
        <w:top w:val="none" w:sz="0" w:space="0" w:color="auto"/>
        <w:left w:val="none" w:sz="0" w:space="0" w:color="auto"/>
        <w:bottom w:val="none" w:sz="0" w:space="0" w:color="auto"/>
        <w:right w:val="none" w:sz="0" w:space="0" w:color="auto"/>
      </w:divBdr>
    </w:div>
    <w:div w:id="731467640">
      <w:bodyDiv w:val="1"/>
      <w:marLeft w:val="0"/>
      <w:marRight w:val="0"/>
      <w:marTop w:val="0"/>
      <w:marBottom w:val="0"/>
      <w:divBdr>
        <w:top w:val="none" w:sz="0" w:space="0" w:color="auto"/>
        <w:left w:val="none" w:sz="0" w:space="0" w:color="auto"/>
        <w:bottom w:val="none" w:sz="0" w:space="0" w:color="auto"/>
        <w:right w:val="none" w:sz="0" w:space="0" w:color="auto"/>
      </w:divBdr>
    </w:div>
    <w:div w:id="11935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9D630-8A2D-4C66-B57C-FD7BEF3A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ANTET</vt:lpstr>
      <vt:lpstr>ANTET</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"Vanya" &lt;vgrigorova@podkrepa.org&gt;</dc:creator>
  <cp:lastModifiedBy>Bilyana Vakrilova</cp:lastModifiedBy>
  <cp:revision>2</cp:revision>
  <cp:lastPrinted>2010-08-30T06:44:00Z</cp:lastPrinted>
  <dcterms:created xsi:type="dcterms:W3CDTF">2022-11-22T08:12:00Z</dcterms:created>
  <dcterms:modified xsi:type="dcterms:W3CDTF">2022-11-22T08:12:00Z</dcterms:modified>
</cp:coreProperties>
</file>