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BA9C" w14:textId="77777777" w:rsidR="001B38F3" w:rsidRPr="00AD794E" w:rsidRDefault="001B38F3" w:rsidP="00AD794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D794E">
        <w:rPr>
          <w:rFonts w:ascii="Arial Narrow" w:hAnsi="Arial Narrow"/>
          <w:b/>
          <w:sz w:val="28"/>
          <w:szCs w:val="28"/>
        </w:rPr>
        <w:t>Резолюция №5</w:t>
      </w:r>
    </w:p>
    <w:p w14:paraId="36A1A2A0" w14:textId="230BD85C" w:rsidR="001B38F3" w:rsidRDefault="001B38F3" w:rsidP="00AD794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794E">
        <w:rPr>
          <w:rFonts w:ascii="Arial Narrow" w:hAnsi="Arial Narrow"/>
          <w:b/>
          <w:sz w:val="28"/>
          <w:szCs w:val="28"/>
        </w:rPr>
        <w:t>За работното време</w:t>
      </w:r>
    </w:p>
    <w:p w14:paraId="18780B3B" w14:textId="77777777" w:rsidR="00AD794E" w:rsidRPr="00AD794E" w:rsidRDefault="00AD794E" w:rsidP="00AD794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07D69DDA" w14:textId="04B94C44" w:rsidR="001B38F3" w:rsidRPr="00AD794E" w:rsidRDefault="0083543E" w:rsidP="0083543E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Като подчертава, че п</w:t>
      </w:r>
      <w:r w:rsidR="001B38F3" w:rsidRPr="00AD794E">
        <w:rPr>
          <w:rFonts w:ascii="Arial Narrow" w:hAnsi="Arial Narrow"/>
          <w:sz w:val="28"/>
          <w:szCs w:val="28"/>
        </w:rPr>
        <w:t>ромените в нормативната база в годините на прехо</w:t>
      </w:r>
      <w:r w:rsidR="00014893" w:rsidRPr="00AD794E">
        <w:rPr>
          <w:rFonts w:ascii="Arial Narrow" w:hAnsi="Arial Narrow"/>
          <w:sz w:val="28"/>
          <w:szCs w:val="28"/>
        </w:rPr>
        <w:t xml:space="preserve">да, свързани с работното време, </w:t>
      </w:r>
      <w:r w:rsidR="001B38F3" w:rsidRPr="00AD794E">
        <w:rPr>
          <w:rFonts w:ascii="Arial Narrow" w:hAnsi="Arial Narrow"/>
          <w:sz w:val="28"/>
          <w:szCs w:val="28"/>
        </w:rPr>
        <w:t>доведоха до значителни п</w:t>
      </w:r>
      <w:r w:rsidRPr="00AD794E">
        <w:rPr>
          <w:rFonts w:ascii="Arial Narrow" w:hAnsi="Arial Narrow"/>
          <w:sz w:val="28"/>
          <w:szCs w:val="28"/>
        </w:rPr>
        <w:t>робойни в правата на работещите;</w:t>
      </w:r>
    </w:p>
    <w:p w14:paraId="3D68F84D" w14:textId="0F3CBD3A" w:rsidR="0083543E" w:rsidRPr="00AD794E" w:rsidRDefault="0083543E" w:rsidP="0083543E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Като отбелязва, че в Кодекса на труда е записано, че извънредният труд е забранен и в същото време в следващ текст законодателят е отворил широко вратата за неговото практическо прилагане;</w:t>
      </w:r>
    </w:p>
    <w:p w14:paraId="53AF82E0" w14:textId="06ABBF0B" w:rsidR="0083543E" w:rsidRPr="00AD794E" w:rsidRDefault="0083543E" w:rsidP="0083543E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Като взема предвид, че сумираното изчисляване на работното време практически позволява широкото прилагане на извънреден труд, без той да се заплаща като такъв;</w:t>
      </w:r>
    </w:p>
    <w:p w14:paraId="1734AF3C" w14:textId="2350A418" w:rsidR="0083543E" w:rsidRPr="00AD794E" w:rsidRDefault="0083543E" w:rsidP="0083543E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Като подчертава, че със законови промени и въпреки бурната съпротива на КТ „Подкрепа“ управляващите дадоха възможност за двойно увеличение на извънредния труд и по-интензивно използване на сумираното изчисляване на работното време;</w:t>
      </w:r>
    </w:p>
    <w:p w14:paraId="5045DD89" w14:textId="36978DEF" w:rsidR="0083543E" w:rsidRPr="00AD794E" w:rsidRDefault="0083543E" w:rsidP="0083543E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Като акцентира върху изключително неблагоприятните последици от полагането на извънреден и нощен труд за човешкото здраве, семейството и социалния живот,</w:t>
      </w:r>
    </w:p>
    <w:p w14:paraId="2E47D730" w14:textId="1507B05C" w:rsidR="0083543E" w:rsidRPr="00AD794E" w:rsidRDefault="0083543E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 xml:space="preserve">КТ „Подкрепа“ отбелязва, че </w:t>
      </w:r>
      <w:r w:rsidR="00A41B9B" w:rsidRPr="00AD794E">
        <w:rPr>
          <w:rFonts w:ascii="Arial Narrow" w:hAnsi="Arial Narrow"/>
          <w:sz w:val="28"/>
          <w:szCs w:val="28"/>
        </w:rPr>
        <w:t xml:space="preserve">в изпълнение на аналогичната резолюция от </w:t>
      </w:r>
      <w:r w:rsidR="00AD794E">
        <w:rPr>
          <w:rFonts w:ascii="Arial Narrow" w:hAnsi="Arial Narrow"/>
          <w:sz w:val="28"/>
          <w:szCs w:val="28"/>
        </w:rPr>
        <w:t>Десетия</w:t>
      </w:r>
      <w:r w:rsidR="00A41B9B" w:rsidRPr="00AD794E">
        <w:rPr>
          <w:rFonts w:ascii="Arial Narrow" w:hAnsi="Arial Narrow"/>
          <w:sz w:val="28"/>
          <w:szCs w:val="28"/>
        </w:rPr>
        <w:t xml:space="preserve"> конгрес, конфедерацията проведе кампания за увеличаване на добавката за нощен труд. Изготвихме поредица анализи, организирахме публични кръгли маси, внасяхме законодателни предложения, събрахме десетки хиляди подписи и в крайна сметка успяхме да извоюваме малка победа – </w:t>
      </w:r>
      <w:r w:rsidRPr="00AD794E">
        <w:rPr>
          <w:rFonts w:ascii="Arial Narrow" w:hAnsi="Arial Narrow"/>
          <w:sz w:val="28"/>
          <w:szCs w:val="28"/>
        </w:rPr>
        <w:t xml:space="preserve">добавката за нощен труд </w:t>
      </w:r>
      <w:r w:rsidR="00A41B9B" w:rsidRPr="00AD794E">
        <w:rPr>
          <w:rFonts w:ascii="Arial Narrow" w:hAnsi="Arial Narrow"/>
          <w:sz w:val="28"/>
          <w:szCs w:val="28"/>
        </w:rPr>
        <w:t xml:space="preserve">беше увеличена </w:t>
      </w:r>
      <w:r w:rsidRPr="00AD794E">
        <w:rPr>
          <w:rFonts w:ascii="Arial Narrow" w:hAnsi="Arial Narrow"/>
          <w:sz w:val="28"/>
          <w:szCs w:val="28"/>
        </w:rPr>
        <w:t>от 0,25 лв. на 1,00 лв.</w:t>
      </w:r>
    </w:p>
    <w:p w14:paraId="66F4E0EE" w14:textId="27D817C2" w:rsidR="00A41B9B" w:rsidRPr="00AD794E" w:rsidRDefault="00A41B9B" w:rsidP="0001626A">
      <w:pPr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Със съжаление обаче констатираме, че ред други въпроси, поставени от нас преди четири години, продължават да са нерешени:</w:t>
      </w:r>
    </w:p>
    <w:p w14:paraId="2251BBEC" w14:textId="77777777" w:rsidR="00A41B9B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AD794E">
        <w:rPr>
          <w:rFonts w:ascii="Arial Narrow" w:hAnsi="Arial Narrow"/>
          <w:sz w:val="28"/>
          <w:szCs w:val="28"/>
          <w:lang w:val="en-US"/>
        </w:rPr>
        <w:t>- принуждаване за работа допълнително – без отчитане на извънреден труд;</w:t>
      </w:r>
    </w:p>
    <w:p w14:paraId="34A302D5" w14:textId="77777777" w:rsidR="00A41B9B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AD794E">
        <w:rPr>
          <w:rFonts w:ascii="Arial Narrow" w:hAnsi="Arial Narrow"/>
          <w:sz w:val="28"/>
          <w:szCs w:val="28"/>
          <w:lang w:val="en-US"/>
        </w:rPr>
        <w:t>- тежки последствия (стрес и износване) за работещите, отнасящи се до тяхното здраве;</w:t>
      </w:r>
    </w:p>
    <w:p w14:paraId="6CB084C3" w14:textId="77777777" w:rsidR="00A41B9B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AD794E">
        <w:rPr>
          <w:rFonts w:ascii="Arial Narrow" w:hAnsi="Arial Narrow"/>
          <w:sz w:val="28"/>
          <w:szCs w:val="28"/>
          <w:lang w:val="en-US"/>
        </w:rPr>
        <w:t>- неизплащане на положения извънреден труд;</w:t>
      </w:r>
    </w:p>
    <w:p w14:paraId="4AE20F72" w14:textId="77777777" w:rsidR="00A41B9B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AD794E">
        <w:rPr>
          <w:rFonts w:ascii="Arial Narrow" w:hAnsi="Arial Narrow"/>
          <w:sz w:val="28"/>
          <w:szCs w:val="28"/>
          <w:lang w:val="en-US"/>
        </w:rPr>
        <w:t>- смазване на достойнството на работещите в нарушение на чл. 26 от Европейската социална харта;</w:t>
      </w:r>
    </w:p>
    <w:p w14:paraId="2814461E" w14:textId="5D7763C0" w:rsidR="00A41B9B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AD794E">
        <w:rPr>
          <w:rFonts w:ascii="Arial Narrow" w:hAnsi="Arial Narrow"/>
          <w:sz w:val="28"/>
          <w:szCs w:val="28"/>
          <w:lang w:val="en-US"/>
        </w:rPr>
        <w:t>- невъзможност на работещия да защити правата си пред контролните органи и съда, поради липса на документална основа.</w:t>
      </w:r>
    </w:p>
    <w:p w14:paraId="4CA1395D" w14:textId="52258196" w:rsidR="001B38F3" w:rsidRPr="00AD794E" w:rsidRDefault="00A41B9B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lastRenderedPageBreak/>
        <w:t xml:space="preserve">Напомняме, че </w:t>
      </w:r>
      <w:r w:rsidR="001B38F3" w:rsidRPr="00AD794E">
        <w:rPr>
          <w:rFonts w:ascii="Arial Narrow" w:hAnsi="Arial Narrow"/>
          <w:sz w:val="28"/>
          <w:szCs w:val="28"/>
        </w:rPr>
        <w:t>бяха направените пром</w:t>
      </w:r>
      <w:r w:rsidR="00014893" w:rsidRPr="00AD794E">
        <w:rPr>
          <w:rFonts w:ascii="Arial Narrow" w:hAnsi="Arial Narrow"/>
          <w:sz w:val="28"/>
          <w:szCs w:val="28"/>
        </w:rPr>
        <w:t xml:space="preserve">ени в нормативната база относно </w:t>
      </w:r>
      <w:r w:rsidR="001B38F3" w:rsidRPr="00AD794E">
        <w:rPr>
          <w:rFonts w:ascii="Arial Narrow" w:hAnsi="Arial Narrow"/>
          <w:sz w:val="28"/>
          <w:szCs w:val="28"/>
        </w:rPr>
        <w:t>работното време в процеса на присъединяване към ЕС, които значително я влошиха.</w:t>
      </w:r>
      <w:r w:rsidRPr="00AD794E">
        <w:rPr>
          <w:rFonts w:ascii="Arial Narrow" w:hAnsi="Arial Narrow"/>
          <w:sz w:val="28"/>
          <w:szCs w:val="28"/>
        </w:rPr>
        <w:t xml:space="preserve"> </w:t>
      </w:r>
      <w:r w:rsidR="001B38F3" w:rsidRPr="00AD794E">
        <w:rPr>
          <w:rFonts w:ascii="Arial Narrow" w:hAnsi="Arial Narrow"/>
          <w:sz w:val="28"/>
          <w:szCs w:val="28"/>
        </w:rPr>
        <w:t>Така например, през 2004 г. с промяна в чл. 142 от КТ отпаднаха:</w:t>
      </w:r>
    </w:p>
    <w:p w14:paraId="25DC57BF" w14:textId="4C88C3EF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необходимостта сумираното изчисляване на работ</w:t>
      </w:r>
      <w:r w:rsidR="00014893" w:rsidRPr="00AD794E">
        <w:rPr>
          <w:rFonts w:ascii="Arial Narrow" w:hAnsi="Arial Narrow"/>
          <w:sz w:val="28"/>
          <w:szCs w:val="28"/>
        </w:rPr>
        <w:t xml:space="preserve">ното време (СИРВ) да се прилага </w:t>
      </w:r>
      <w:r w:rsidRPr="00AD794E">
        <w:rPr>
          <w:rFonts w:ascii="Arial Narrow" w:hAnsi="Arial Narrow"/>
          <w:sz w:val="28"/>
          <w:szCs w:val="28"/>
        </w:rPr>
        <w:t>само за непрекъснато обслужване или производство;</w:t>
      </w:r>
    </w:p>
    <w:p w14:paraId="6FF04B65" w14:textId="2F3467D5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увеличи се максималната продължителност на рабо</w:t>
      </w:r>
      <w:r w:rsidR="00014893" w:rsidRPr="00AD794E">
        <w:rPr>
          <w:rFonts w:ascii="Arial Narrow" w:hAnsi="Arial Narrow"/>
          <w:sz w:val="28"/>
          <w:szCs w:val="28"/>
        </w:rPr>
        <w:t xml:space="preserve">тната седмица при СИРВ от 48 на </w:t>
      </w:r>
      <w:r w:rsidRPr="00AD794E">
        <w:rPr>
          <w:rFonts w:ascii="Arial Narrow" w:hAnsi="Arial Narrow"/>
          <w:sz w:val="28"/>
          <w:szCs w:val="28"/>
        </w:rPr>
        <w:t>56 часа, вкл. и с нощен труд!</w:t>
      </w:r>
    </w:p>
    <w:p w14:paraId="3B739281" w14:textId="40EDA9B6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Посочените промени не бяха свързани с изискванията</w:t>
      </w:r>
      <w:r w:rsidR="00014893" w:rsidRPr="00AD794E">
        <w:rPr>
          <w:rFonts w:ascii="Arial Narrow" w:hAnsi="Arial Narrow"/>
          <w:sz w:val="28"/>
          <w:szCs w:val="28"/>
        </w:rPr>
        <w:t xml:space="preserve"> на ЕС – напротив, по отношение </w:t>
      </w:r>
      <w:r w:rsidRPr="00AD794E">
        <w:rPr>
          <w:rFonts w:ascii="Arial Narrow" w:hAnsi="Arial Narrow"/>
          <w:sz w:val="28"/>
          <w:szCs w:val="28"/>
        </w:rPr>
        <w:t>на работното време нашето законодателство отговаря</w:t>
      </w:r>
      <w:r w:rsidR="00014893" w:rsidRPr="00AD794E">
        <w:rPr>
          <w:rFonts w:ascii="Arial Narrow" w:hAnsi="Arial Narrow"/>
          <w:sz w:val="28"/>
          <w:szCs w:val="28"/>
        </w:rPr>
        <w:t xml:space="preserve">ше на стандартите, към които се </w:t>
      </w:r>
      <w:r w:rsidRPr="00AD794E">
        <w:rPr>
          <w:rFonts w:ascii="Arial Narrow" w:hAnsi="Arial Narrow"/>
          <w:sz w:val="28"/>
          <w:szCs w:val="28"/>
        </w:rPr>
        <w:t>стремеше ЕС с приемането на Директива 2003/88/Е</w:t>
      </w:r>
      <w:r w:rsidR="00014893" w:rsidRPr="00AD794E">
        <w:rPr>
          <w:rFonts w:ascii="Arial Narrow" w:hAnsi="Arial Narrow"/>
          <w:sz w:val="28"/>
          <w:szCs w:val="28"/>
        </w:rPr>
        <w:t xml:space="preserve">О на Европейския парламент и на </w:t>
      </w:r>
      <w:r w:rsidRPr="00AD794E">
        <w:rPr>
          <w:rFonts w:ascii="Arial Narrow" w:hAnsi="Arial Narrow"/>
          <w:sz w:val="28"/>
          <w:szCs w:val="28"/>
        </w:rPr>
        <w:t>Съвета (в сила от 01.01.2004 г.), която целеше след оп</w:t>
      </w:r>
      <w:r w:rsidR="00014893" w:rsidRPr="00AD794E">
        <w:rPr>
          <w:rFonts w:ascii="Arial Narrow" w:hAnsi="Arial Narrow"/>
          <w:sz w:val="28"/>
          <w:szCs w:val="28"/>
        </w:rPr>
        <w:t xml:space="preserve">ределен гратисен период да бъде </w:t>
      </w:r>
      <w:r w:rsidRPr="00AD794E">
        <w:rPr>
          <w:rFonts w:ascii="Arial Narrow" w:hAnsi="Arial Narrow"/>
          <w:sz w:val="28"/>
          <w:szCs w:val="28"/>
        </w:rPr>
        <w:t>въведен общ стандарт и да бъдат премахнати всички по-</w:t>
      </w:r>
      <w:r w:rsidR="00014893" w:rsidRPr="00AD794E">
        <w:rPr>
          <w:rFonts w:ascii="Arial Narrow" w:hAnsi="Arial Narrow"/>
          <w:sz w:val="28"/>
          <w:szCs w:val="28"/>
        </w:rPr>
        <w:t xml:space="preserve">ниски от стандарта нормативи за </w:t>
      </w:r>
      <w:r w:rsidRPr="00AD794E">
        <w:rPr>
          <w:rFonts w:ascii="Arial Narrow" w:hAnsi="Arial Narrow"/>
          <w:sz w:val="28"/>
          <w:szCs w:val="28"/>
        </w:rPr>
        <w:t>работното време в страните-членки.</w:t>
      </w:r>
    </w:p>
    <w:p w14:paraId="531D7344" w14:textId="1EBDA754" w:rsidR="0001489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Всъщност, с цитираните промени от 2004 г., ние се отдалечихме най-много от всички</w:t>
      </w:r>
      <w:r w:rsidR="00014893" w:rsidRPr="00AD794E">
        <w:rPr>
          <w:rFonts w:ascii="Arial Narrow" w:hAnsi="Arial Narrow"/>
          <w:sz w:val="28"/>
          <w:szCs w:val="28"/>
        </w:rPr>
        <w:t xml:space="preserve"> </w:t>
      </w:r>
      <w:r w:rsidRPr="00AD794E">
        <w:rPr>
          <w:rFonts w:ascii="Arial Narrow" w:hAnsi="Arial Narrow"/>
          <w:sz w:val="28"/>
          <w:szCs w:val="28"/>
        </w:rPr>
        <w:t>държави в ЕС от изискванията на Директивата.</w:t>
      </w:r>
      <w:r w:rsidR="00A41B9B" w:rsidRPr="00AD794E">
        <w:rPr>
          <w:rFonts w:ascii="Arial Narrow" w:hAnsi="Arial Narrow"/>
          <w:sz w:val="28"/>
          <w:szCs w:val="28"/>
        </w:rPr>
        <w:t xml:space="preserve"> </w:t>
      </w:r>
      <w:r w:rsidRPr="00AD794E">
        <w:rPr>
          <w:rFonts w:ascii="Arial Narrow" w:hAnsi="Arial Narrow"/>
          <w:sz w:val="28"/>
          <w:szCs w:val="28"/>
        </w:rPr>
        <w:t>В Доклад от 2017 г. за изпълнението на Директива 2003/88/ЕО, Европейската комисия констатира наруше</w:t>
      </w:r>
      <w:r w:rsidR="00014893" w:rsidRPr="00AD794E">
        <w:rPr>
          <w:rFonts w:ascii="Arial Narrow" w:hAnsi="Arial Narrow"/>
          <w:sz w:val="28"/>
          <w:szCs w:val="28"/>
        </w:rPr>
        <w:t xml:space="preserve">ния с изпълнението й в България. </w:t>
      </w:r>
    </w:p>
    <w:p w14:paraId="3C09DEF4" w14:textId="76EE4025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Повсеместното въвеждане на нощен труд чрез работа н</w:t>
      </w:r>
      <w:r w:rsidR="00014893" w:rsidRPr="00AD794E">
        <w:rPr>
          <w:rFonts w:ascii="Arial Narrow" w:hAnsi="Arial Narrow"/>
          <w:sz w:val="28"/>
          <w:szCs w:val="28"/>
        </w:rPr>
        <w:t xml:space="preserve">а три смени и СИРВ (по график с </w:t>
      </w:r>
      <w:r w:rsidRPr="00AD794E">
        <w:rPr>
          <w:rFonts w:ascii="Arial Narrow" w:hAnsi="Arial Narrow"/>
          <w:sz w:val="28"/>
          <w:szCs w:val="28"/>
        </w:rPr>
        <w:t>почивни дни, най-често различни от събота и неделя), сл</w:t>
      </w:r>
      <w:r w:rsidR="00014893" w:rsidRPr="00AD794E">
        <w:rPr>
          <w:rFonts w:ascii="Arial Narrow" w:hAnsi="Arial Narrow"/>
          <w:sz w:val="28"/>
          <w:szCs w:val="28"/>
        </w:rPr>
        <w:t xml:space="preserve">ед отпадане на ограничението до </w:t>
      </w:r>
      <w:r w:rsidRPr="00AD794E">
        <w:rPr>
          <w:rFonts w:ascii="Arial Narrow" w:hAnsi="Arial Narrow"/>
          <w:sz w:val="28"/>
          <w:szCs w:val="28"/>
        </w:rPr>
        <w:t>непрекъснато обслужване или производство от КТ през 2004 г., се основава с</w:t>
      </w:r>
      <w:r w:rsidR="00014893" w:rsidRPr="00AD794E">
        <w:rPr>
          <w:rFonts w:ascii="Arial Narrow" w:hAnsi="Arial Narrow"/>
          <w:sz w:val="28"/>
          <w:szCs w:val="28"/>
        </w:rPr>
        <w:t xml:space="preserve">амо на </w:t>
      </w:r>
      <w:r w:rsidRPr="00AD794E">
        <w:rPr>
          <w:rFonts w:ascii="Arial Narrow" w:hAnsi="Arial Narrow"/>
          <w:sz w:val="28"/>
          <w:szCs w:val="28"/>
        </w:rPr>
        <w:t>повишените печалби на работодателите и е в ущърб какт</w:t>
      </w:r>
      <w:r w:rsidR="00014893" w:rsidRPr="00AD794E">
        <w:rPr>
          <w:rFonts w:ascii="Arial Narrow" w:hAnsi="Arial Narrow"/>
          <w:sz w:val="28"/>
          <w:szCs w:val="28"/>
        </w:rPr>
        <w:t xml:space="preserve">о на физическото и психическото </w:t>
      </w:r>
      <w:r w:rsidRPr="00AD794E">
        <w:rPr>
          <w:rFonts w:ascii="Arial Narrow" w:hAnsi="Arial Narrow"/>
          <w:sz w:val="28"/>
          <w:szCs w:val="28"/>
        </w:rPr>
        <w:t>здраве на работещите и на техните семейства, така и в д</w:t>
      </w:r>
      <w:r w:rsidR="00014893" w:rsidRPr="00AD794E">
        <w:rPr>
          <w:rFonts w:ascii="Arial Narrow" w:hAnsi="Arial Narrow"/>
          <w:sz w:val="28"/>
          <w:szCs w:val="28"/>
        </w:rPr>
        <w:t xml:space="preserve">опълнителна тежест на здравната </w:t>
      </w:r>
      <w:r w:rsidRPr="00AD794E">
        <w:rPr>
          <w:rFonts w:ascii="Arial Narrow" w:hAnsi="Arial Narrow"/>
          <w:sz w:val="28"/>
          <w:szCs w:val="28"/>
        </w:rPr>
        <w:t>система и общественото осигуряване.</w:t>
      </w:r>
    </w:p>
    <w:p w14:paraId="6C2AEA9E" w14:textId="508DA464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Съществуващата „подвижност“ на почивните дни пр</w:t>
      </w:r>
      <w:r w:rsidR="00014893" w:rsidRPr="00AD794E">
        <w:rPr>
          <w:rFonts w:ascii="Arial Narrow" w:hAnsi="Arial Narrow"/>
          <w:sz w:val="28"/>
          <w:szCs w:val="28"/>
        </w:rPr>
        <w:t xml:space="preserve">и работещите при СИРВ, и то без </w:t>
      </w:r>
      <w:r w:rsidRPr="00AD794E">
        <w:rPr>
          <w:rFonts w:ascii="Arial Narrow" w:hAnsi="Arial Narrow"/>
          <w:sz w:val="28"/>
          <w:szCs w:val="28"/>
        </w:rPr>
        <w:t>допълнително заплащане за работа в събота и неделя (</w:t>
      </w:r>
      <w:r w:rsidR="00014893" w:rsidRPr="00AD794E">
        <w:rPr>
          <w:rFonts w:ascii="Arial Narrow" w:hAnsi="Arial Narrow"/>
          <w:sz w:val="28"/>
          <w:szCs w:val="28"/>
        </w:rPr>
        <w:t xml:space="preserve">обикновени работни дни за тях), </w:t>
      </w:r>
      <w:r w:rsidRPr="00AD794E">
        <w:rPr>
          <w:rFonts w:ascii="Arial Narrow" w:hAnsi="Arial Narrow"/>
          <w:sz w:val="28"/>
          <w:szCs w:val="28"/>
        </w:rPr>
        <w:t>освен дискриминационна спрямо другите, е и дълбоко ас</w:t>
      </w:r>
      <w:r w:rsidR="00014893" w:rsidRPr="00AD794E">
        <w:rPr>
          <w:rFonts w:ascii="Arial Narrow" w:hAnsi="Arial Narrow"/>
          <w:sz w:val="28"/>
          <w:szCs w:val="28"/>
        </w:rPr>
        <w:t xml:space="preserve">оциална в своята същност и руши личния живот и </w:t>
      </w:r>
      <w:r w:rsidRPr="00AD794E">
        <w:rPr>
          <w:rFonts w:ascii="Arial Narrow" w:hAnsi="Arial Narrow"/>
          <w:sz w:val="28"/>
          <w:szCs w:val="28"/>
        </w:rPr>
        <w:t>семействата</w:t>
      </w:r>
      <w:r w:rsidR="00014893" w:rsidRPr="00AD794E">
        <w:rPr>
          <w:rFonts w:ascii="Arial Narrow" w:hAnsi="Arial Narrow"/>
          <w:sz w:val="28"/>
          <w:szCs w:val="28"/>
        </w:rPr>
        <w:t xml:space="preserve"> на работещите</w:t>
      </w:r>
      <w:r w:rsidRPr="00AD794E">
        <w:rPr>
          <w:rFonts w:ascii="Arial Narrow" w:hAnsi="Arial Narrow"/>
          <w:sz w:val="28"/>
          <w:szCs w:val="28"/>
        </w:rPr>
        <w:t>. По този начин се избягва заплащането на из</w:t>
      </w:r>
      <w:r w:rsidR="00014893" w:rsidRPr="00AD794E">
        <w:rPr>
          <w:rFonts w:ascii="Arial Narrow" w:hAnsi="Arial Narrow"/>
          <w:sz w:val="28"/>
          <w:szCs w:val="28"/>
        </w:rPr>
        <w:t xml:space="preserve">вънреден труд и то при работа в </w:t>
      </w:r>
      <w:r w:rsidRPr="00AD794E">
        <w:rPr>
          <w:rFonts w:ascii="Arial Narrow" w:hAnsi="Arial Narrow"/>
          <w:sz w:val="28"/>
          <w:szCs w:val="28"/>
        </w:rPr>
        <w:t>режим на повишено натоварване и износване, за които няма дори допълнително заплащане.</w:t>
      </w:r>
    </w:p>
    <w:p w14:paraId="07B0B73D" w14:textId="7CC9DE71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Предвид констатираните нарушения на Директива 2003/</w:t>
      </w:r>
      <w:r w:rsidR="00014893" w:rsidRPr="00AD794E">
        <w:rPr>
          <w:rFonts w:ascii="Arial Narrow" w:hAnsi="Arial Narrow"/>
          <w:sz w:val="28"/>
          <w:szCs w:val="28"/>
        </w:rPr>
        <w:t xml:space="preserve">88/ЕО от България и изискването </w:t>
      </w:r>
      <w:r w:rsidRPr="00AD794E">
        <w:rPr>
          <w:rFonts w:ascii="Arial Narrow" w:hAnsi="Arial Narrow"/>
          <w:sz w:val="28"/>
          <w:szCs w:val="28"/>
        </w:rPr>
        <w:t>на т. 11 от нея да бъде отчитан общият принци</w:t>
      </w:r>
      <w:r w:rsidR="00014893" w:rsidRPr="00AD794E">
        <w:rPr>
          <w:rFonts w:ascii="Arial Narrow" w:hAnsi="Arial Narrow"/>
          <w:sz w:val="28"/>
          <w:szCs w:val="28"/>
        </w:rPr>
        <w:t xml:space="preserve">п за адаптиране на работата към </w:t>
      </w:r>
      <w:r w:rsidRPr="00AD794E">
        <w:rPr>
          <w:rFonts w:ascii="Arial Narrow" w:hAnsi="Arial Narrow"/>
          <w:sz w:val="28"/>
          <w:szCs w:val="28"/>
        </w:rPr>
        <w:t xml:space="preserve">работника, </w:t>
      </w:r>
      <w:r w:rsidR="00014893" w:rsidRPr="00AD794E">
        <w:rPr>
          <w:rFonts w:ascii="Arial Narrow" w:hAnsi="Arial Narrow"/>
          <w:sz w:val="28"/>
          <w:szCs w:val="28"/>
        </w:rPr>
        <w:t xml:space="preserve">а не обратното, </w:t>
      </w:r>
      <w:r w:rsidRPr="00AD794E">
        <w:rPr>
          <w:rFonts w:ascii="Arial Narrow" w:hAnsi="Arial Narrow"/>
          <w:sz w:val="28"/>
          <w:szCs w:val="28"/>
        </w:rPr>
        <w:t>КТ „П</w:t>
      </w:r>
      <w:r w:rsidR="00014893" w:rsidRPr="00AD794E">
        <w:rPr>
          <w:rFonts w:ascii="Arial Narrow" w:hAnsi="Arial Narrow"/>
          <w:sz w:val="28"/>
          <w:szCs w:val="28"/>
        </w:rPr>
        <w:t xml:space="preserve">одкрепа“ продължава кампанията </w:t>
      </w:r>
      <w:r w:rsidRPr="00AD794E">
        <w:rPr>
          <w:rFonts w:ascii="Arial Narrow" w:hAnsi="Arial Narrow"/>
          <w:sz w:val="28"/>
          <w:szCs w:val="28"/>
        </w:rPr>
        <w:t>за въвеждане изискванията на Директив</w:t>
      </w:r>
      <w:r w:rsidR="00014893" w:rsidRPr="00AD794E">
        <w:rPr>
          <w:rFonts w:ascii="Arial Narrow" w:hAnsi="Arial Narrow"/>
          <w:sz w:val="28"/>
          <w:szCs w:val="28"/>
        </w:rPr>
        <w:t xml:space="preserve">а 2003/88/ЕО и Доклада на ЕК от </w:t>
      </w:r>
      <w:r w:rsidRPr="00AD794E">
        <w:rPr>
          <w:rFonts w:ascii="Arial Narrow" w:hAnsi="Arial Narrow"/>
          <w:sz w:val="28"/>
          <w:szCs w:val="28"/>
        </w:rPr>
        <w:t>26.04.2017 г. при нощен труд и СИРВ:</w:t>
      </w:r>
    </w:p>
    <w:p w14:paraId="38AB3677" w14:textId="3B6BEF6E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да се допуска само при определени профес</w:t>
      </w:r>
      <w:r w:rsidR="00014893" w:rsidRPr="00AD794E">
        <w:rPr>
          <w:rFonts w:ascii="Arial Narrow" w:hAnsi="Arial Narrow"/>
          <w:sz w:val="28"/>
          <w:szCs w:val="28"/>
        </w:rPr>
        <w:t>ии и дейности (при непрекъснато о</w:t>
      </w:r>
      <w:r w:rsidRPr="00AD794E">
        <w:rPr>
          <w:rFonts w:ascii="Arial Narrow" w:hAnsi="Arial Narrow"/>
          <w:sz w:val="28"/>
          <w:szCs w:val="28"/>
        </w:rPr>
        <w:t>бслужване или производството) по Директивата;</w:t>
      </w:r>
    </w:p>
    <w:p w14:paraId="1B555756" w14:textId="77777777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lastRenderedPageBreak/>
        <w:t>- работната седмица от 56 часа по КТ да бъде намалена на 48 по Директивата;</w:t>
      </w:r>
    </w:p>
    <w:p w14:paraId="23D10508" w14:textId="37AE5B26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 xml:space="preserve">- работният график да бъде намален </w:t>
      </w:r>
      <w:r w:rsidR="00014893" w:rsidRPr="00AD794E">
        <w:rPr>
          <w:rFonts w:ascii="Arial Narrow" w:hAnsi="Arial Narrow"/>
          <w:sz w:val="28"/>
          <w:szCs w:val="28"/>
        </w:rPr>
        <w:t xml:space="preserve">от 4 месеца при </w:t>
      </w:r>
      <w:r w:rsidRPr="00AD794E">
        <w:rPr>
          <w:rFonts w:ascii="Arial Narrow" w:hAnsi="Arial Narrow"/>
          <w:sz w:val="28"/>
          <w:szCs w:val="28"/>
        </w:rPr>
        <w:t>нощен труд – на 3 по Директивата;</w:t>
      </w:r>
    </w:p>
    <w:p w14:paraId="24BAB8BC" w14:textId="77777777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да бъде въведено реално право на отказ на работника по Директивата;</w:t>
      </w:r>
    </w:p>
    <w:p w14:paraId="02E354DB" w14:textId="7EAB35CC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броят поредни нощни смени в седмицата да бъде</w:t>
      </w:r>
      <w:r w:rsidR="00014893" w:rsidRPr="00AD794E">
        <w:rPr>
          <w:rFonts w:ascii="Arial Narrow" w:hAnsi="Arial Narrow"/>
          <w:sz w:val="28"/>
          <w:szCs w:val="28"/>
        </w:rPr>
        <w:t xml:space="preserve"> намален от 5 по Наредба №15 от </w:t>
      </w:r>
      <w:r w:rsidRPr="00AD794E">
        <w:rPr>
          <w:rFonts w:ascii="Arial Narrow" w:hAnsi="Arial Narrow"/>
          <w:sz w:val="28"/>
          <w:szCs w:val="28"/>
        </w:rPr>
        <w:t>1999 г. на 3 по Директивата;</w:t>
      </w:r>
    </w:p>
    <w:p w14:paraId="011B985B" w14:textId="01AE6CEA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минималната междуседмична почивка без прекъсва</w:t>
      </w:r>
      <w:r w:rsidR="00014893" w:rsidRPr="00AD794E">
        <w:rPr>
          <w:rFonts w:ascii="Arial Narrow" w:hAnsi="Arial Narrow"/>
          <w:sz w:val="28"/>
          <w:szCs w:val="28"/>
        </w:rPr>
        <w:t xml:space="preserve">нe да бъде увеличена от 24 часа </w:t>
      </w:r>
      <w:r w:rsidRPr="00AD794E">
        <w:rPr>
          <w:rFonts w:ascii="Arial Narrow" w:hAnsi="Arial Narrow"/>
          <w:sz w:val="28"/>
          <w:szCs w:val="28"/>
        </w:rPr>
        <w:t>по КТ на 35 по Директивата;</w:t>
      </w:r>
    </w:p>
    <w:p w14:paraId="1AB07E0D" w14:textId="77777777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- повишаване изисквания за условия на труд и почивка по Наредба №15 от 1999 г.</w:t>
      </w:r>
    </w:p>
    <w:p w14:paraId="5E0A5BED" w14:textId="77777777" w:rsidR="001B38F3" w:rsidRPr="0075527D" w:rsidRDefault="001B38F3" w:rsidP="00AD794E">
      <w:pPr>
        <w:ind w:firstLine="708"/>
        <w:jc w:val="both"/>
        <w:rPr>
          <w:rFonts w:ascii="Arial Narrow" w:hAnsi="Arial Narrow"/>
          <w:bCs/>
          <w:sz w:val="28"/>
          <w:szCs w:val="28"/>
        </w:rPr>
      </w:pPr>
      <w:r w:rsidRPr="0075527D">
        <w:rPr>
          <w:rFonts w:ascii="Arial Narrow" w:hAnsi="Arial Narrow"/>
          <w:bCs/>
          <w:sz w:val="28"/>
          <w:szCs w:val="28"/>
        </w:rPr>
        <w:t>КТ „Подкрепа“ предприема неотложни действия за промяна на нормативната уредба:</w:t>
      </w:r>
    </w:p>
    <w:p w14:paraId="3E65C50A" w14:textId="416BFFA2" w:rsidR="0001489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1. Поддържане на статистика за работещите при СИРВ и за полагащите нощен труд от ИА „ГИТ“.</w:t>
      </w:r>
    </w:p>
    <w:p w14:paraId="2DB1EBC1" w14:textId="4A873E40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2. Въвеждане на регистрационен режим от ИА „ГИТ“ на ПВТР и ВПРЗ, подобно на КТД;</w:t>
      </w:r>
    </w:p>
    <w:p w14:paraId="3C3CBCC8" w14:textId="05A29DAA" w:rsidR="001B38F3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3. Равнопоставеност при отчитане на работното време между работодатели и работещи;</w:t>
      </w:r>
    </w:p>
    <w:p w14:paraId="7F32EFC9" w14:textId="4D102047" w:rsidR="00745ED9" w:rsidRPr="00AD794E" w:rsidRDefault="001B38F3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4. Въвеждане на допълнителни заплащания за работа на смени и за работа при СИРВ</w:t>
      </w:r>
      <w:r w:rsidR="0001626A" w:rsidRPr="00AD794E">
        <w:rPr>
          <w:rFonts w:ascii="Arial Narrow" w:hAnsi="Arial Narrow"/>
          <w:sz w:val="28"/>
          <w:szCs w:val="28"/>
        </w:rPr>
        <w:t>.</w:t>
      </w:r>
    </w:p>
    <w:p w14:paraId="2AB34A2F" w14:textId="2855FB9E" w:rsidR="0001626A" w:rsidRPr="00AD794E" w:rsidRDefault="0001626A" w:rsidP="00AD794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D794E">
        <w:rPr>
          <w:rFonts w:ascii="Arial Narrow" w:hAnsi="Arial Narrow"/>
          <w:sz w:val="28"/>
          <w:szCs w:val="28"/>
        </w:rPr>
        <w:t>КТ „Подкрепа“ изразява притеснението си от желанието на множество български работници да полагат извънреден труд, макар да осъзнават безбройните вреди, които той нанася, за да получат по-високи доходи, вместо да се борят за по-високо основно трудово възнаграждение. Самоунищожението не е път към благоденствието! Ние заявяваме готовността си да продължаваме да се борим за достойни условия на труд, чрез които да постигнем заедно така бленуваното благоденствие на българските работници.</w:t>
      </w:r>
    </w:p>
    <w:p w14:paraId="6D2622F7" w14:textId="37A75D4E" w:rsidR="0001626A" w:rsidRPr="00AD794E" w:rsidRDefault="0001626A" w:rsidP="0001626A">
      <w:pPr>
        <w:jc w:val="both"/>
        <w:rPr>
          <w:rFonts w:ascii="Arial Narrow" w:hAnsi="Arial Narrow"/>
          <w:sz w:val="28"/>
          <w:szCs w:val="28"/>
        </w:rPr>
      </w:pPr>
    </w:p>
    <w:sectPr w:rsidR="0001626A" w:rsidRPr="00AD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31C1"/>
    <w:multiLevelType w:val="hybridMultilevel"/>
    <w:tmpl w:val="0BE0F73E"/>
    <w:lvl w:ilvl="0" w:tplc="62B6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3"/>
    <w:rsid w:val="00014893"/>
    <w:rsid w:val="0001626A"/>
    <w:rsid w:val="001B38F3"/>
    <w:rsid w:val="003D3D8C"/>
    <w:rsid w:val="00480582"/>
    <w:rsid w:val="00571F1A"/>
    <w:rsid w:val="006E683A"/>
    <w:rsid w:val="00745ED9"/>
    <w:rsid w:val="0075527D"/>
    <w:rsid w:val="0083543E"/>
    <w:rsid w:val="00A41B9B"/>
    <w:rsid w:val="00AD794E"/>
    <w:rsid w:val="00C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052A"/>
  <w15:docId w15:val="{D708296A-09D1-4885-90CD-E37BECA0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Admin</cp:lastModifiedBy>
  <cp:revision>2</cp:revision>
  <dcterms:created xsi:type="dcterms:W3CDTF">2022-12-06T12:26:00Z</dcterms:created>
  <dcterms:modified xsi:type="dcterms:W3CDTF">2022-12-06T12:26:00Z</dcterms:modified>
</cp:coreProperties>
</file>