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688AC" w14:textId="77777777" w:rsidR="004555B0" w:rsidRPr="0047334C" w:rsidRDefault="004555B0" w:rsidP="0047334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7334C">
        <w:rPr>
          <w:rFonts w:ascii="Arial Narrow" w:hAnsi="Arial Narrow"/>
          <w:b/>
          <w:sz w:val="28"/>
          <w:szCs w:val="28"/>
        </w:rPr>
        <w:t>Резолюция № 9</w:t>
      </w:r>
    </w:p>
    <w:p w14:paraId="5595E16F" w14:textId="56BB5FC9" w:rsidR="004555B0" w:rsidRDefault="004555B0" w:rsidP="0047334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7334C">
        <w:rPr>
          <w:rFonts w:ascii="Arial Narrow" w:hAnsi="Arial Narrow"/>
          <w:b/>
          <w:sz w:val="28"/>
          <w:szCs w:val="28"/>
        </w:rPr>
        <w:t>Данъчна политика</w:t>
      </w:r>
    </w:p>
    <w:p w14:paraId="6D56823A" w14:textId="77777777" w:rsidR="0047334C" w:rsidRPr="0047334C" w:rsidRDefault="0047334C" w:rsidP="0047334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0F2BB41" w14:textId="41D02779" w:rsidR="004555B0" w:rsidRPr="0047334C" w:rsidRDefault="004555B0" w:rsidP="00FD2418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Като отчита, че България е единствената държава в Европейския съюз без необлагаем минимум върху доходите от труд;</w:t>
      </w:r>
    </w:p>
    <w:p w14:paraId="510E0818" w14:textId="16983BFB" w:rsidR="004555B0" w:rsidRPr="0047334C" w:rsidRDefault="004555B0" w:rsidP="00FD2418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 xml:space="preserve">Като подчертава, че </w:t>
      </w:r>
      <w:r w:rsidR="00FD2418" w:rsidRPr="0047334C">
        <w:rPr>
          <w:rFonts w:ascii="Arial Narrow" w:hAnsi="Arial Narrow"/>
          <w:sz w:val="28"/>
          <w:szCs w:val="28"/>
        </w:rPr>
        <w:t>едва в настоящата тежка криза беше въведена намалена ставка ДДС за хляба, но не и за останалите стоки от първа необходимост</w:t>
      </w:r>
      <w:r w:rsidRPr="0047334C">
        <w:rPr>
          <w:rFonts w:ascii="Arial Narrow" w:hAnsi="Arial Narrow"/>
          <w:sz w:val="28"/>
          <w:szCs w:val="28"/>
        </w:rPr>
        <w:t>;</w:t>
      </w:r>
    </w:p>
    <w:p w14:paraId="57B7BFD9" w14:textId="07B54545" w:rsidR="004555B0" w:rsidRPr="0047334C" w:rsidRDefault="004555B0" w:rsidP="00FD2418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Като отчита, че данъчната отговорност е прехвърлена върху средната класа, работещите бедни и социално слабите;</w:t>
      </w:r>
    </w:p>
    <w:p w14:paraId="3D817F38" w14:textId="1BC6F808" w:rsidR="004555B0" w:rsidRPr="0047334C" w:rsidRDefault="004555B0" w:rsidP="00FD2418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Като има предвид докладите на Европейската комисия в рамките на Европейския семестър и анализите на международните финансови институции, че данъчната политика е основният инструмент за намаляване на неравенствата и бедността, но в България тя не се използва за адекватно преразпределяне на националния доход;</w:t>
      </w:r>
    </w:p>
    <w:p w14:paraId="3F779835" w14:textId="7FDB34A3" w:rsidR="004555B0" w:rsidRPr="0047334C" w:rsidRDefault="004555B0" w:rsidP="00FD2418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Като отчита, че т.нар. плоско данъчно облагане не постигна целите, с които беше въведено – изсветляване на икономиката и привличане на чуждестранни инвестиции,</w:t>
      </w:r>
    </w:p>
    <w:p w14:paraId="6B08A9B9" w14:textId="0E3BB224" w:rsidR="004555B0" w:rsidRPr="0047334C" w:rsidRDefault="004555B0" w:rsidP="0047334C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 xml:space="preserve">КТ „Подкрепа“ изразява безпокойството си от дълбоката социална диференциация на обществото – коефициентът на Джини и делът на хората, които живеят в материални лишения, ни поставят </w:t>
      </w:r>
      <w:r w:rsidR="00FD2418" w:rsidRPr="0047334C">
        <w:rPr>
          <w:rFonts w:ascii="Arial Narrow" w:hAnsi="Arial Narrow"/>
          <w:sz w:val="28"/>
          <w:szCs w:val="28"/>
        </w:rPr>
        <w:t xml:space="preserve">трайно </w:t>
      </w:r>
      <w:r w:rsidRPr="0047334C">
        <w:rPr>
          <w:rFonts w:ascii="Arial Narrow" w:hAnsi="Arial Narrow"/>
          <w:sz w:val="28"/>
          <w:szCs w:val="28"/>
        </w:rPr>
        <w:t xml:space="preserve">на първо място в Европейския съюз по неравенства и крайна бедност. Синдикатът напомня, че систематично и последователно е защитавал позицията си срещу ниския пропорционален данък върху доходите, който увеличи данъците за ниско и среднодоходните групи работници и ги намали за най-високите доходи. </w:t>
      </w:r>
    </w:p>
    <w:p w14:paraId="394C99F0" w14:textId="479C8F2E" w:rsidR="004555B0" w:rsidRPr="0047334C" w:rsidRDefault="004555B0" w:rsidP="0047334C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Подчертава</w:t>
      </w:r>
      <w:r w:rsidR="00FD2418" w:rsidRPr="0047334C">
        <w:rPr>
          <w:rFonts w:ascii="Arial Narrow" w:hAnsi="Arial Narrow"/>
          <w:sz w:val="28"/>
          <w:szCs w:val="28"/>
        </w:rPr>
        <w:t>ме</w:t>
      </w:r>
      <w:r w:rsidRPr="0047334C">
        <w:rPr>
          <w:rFonts w:ascii="Arial Narrow" w:hAnsi="Arial Narrow"/>
          <w:sz w:val="28"/>
          <w:szCs w:val="28"/>
        </w:rPr>
        <w:t>, че съвместно с браншови и граждански организации инициира</w:t>
      </w:r>
      <w:r w:rsidR="00FD2418" w:rsidRPr="0047334C">
        <w:rPr>
          <w:rFonts w:ascii="Arial Narrow" w:hAnsi="Arial Narrow"/>
          <w:sz w:val="28"/>
          <w:szCs w:val="28"/>
        </w:rPr>
        <w:t>хме</w:t>
      </w:r>
      <w:r w:rsidRPr="0047334C">
        <w:rPr>
          <w:rFonts w:ascii="Arial Narrow" w:hAnsi="Arial Narrow"/>
          <w:sz w:val="28"/>
          <w:szCs w:val="28"/>
        </w:rPr>
        <w:t xml:space="preserve"> предложения до Народното събрание за облекчаване на работещите бедни, като последната данъчна инициатива беше подкрепена от над 30 000 български граждани.</w:t>
      </w:r>
      <w:r w:rsidR="00FD2418" w:rsidRPr="0047334C">
        <w:rPr>
          <w:rFonts w:ascii="Arial Narrow" w:hAnsi="Arial Narrow"/>
          <w:sz w:val="28"/>
          <w:szCs w:val="28"/>
          <w:lang w:val="en-US"/>
        </w:rPr>
        <w:t xml:space="preserve"> </w:t>
      </w:r>
      <w:r w:rsidR="00FD2418" w:rsidRPr="0047334C">
        <w:rPr>
          <w:rFonts w:ascii="Arial Narrow" w:hAnsi="Arial Narrow"/>
          <w:sz w:val="28"/>
          <w:szCs w:val="28"/>
        </w:rPr>
        <w:t>И всяка година правим предложения за европеизиране на данъчната система в рамките на бюджетната процедура.</w:t>
      </w:r>
    </w:p>
    <w:p w14:paraId="1BEDBBF0" w14:textId="7AC55695" w:rsidR="004555B0" w:rsidRPr="0047334C" w:rsidRDefault="004555B0" w:rsidP="0047334C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Плоският данък от 10% и за фи</w:t>
      </w:r>
      <w:r w:rsidR="00065F36">
        <w:rPr>
          <w:rFonts w:ascii="Arial Narrow" w:hAnsi="Arial Narrow"/>
          <w:sz w:val="28"/>
          <w:szCs w:val="28"/>
        </w:rPr>
        <w:t>зически лица</w:t>
      </w:r>
      <w:bookmarkStart w:id="0" w:name="_GoBack"/>
      <w:bookmarkEnd w:id="0"/>
      <w:r w:rsidR="00FD2418" w:rsidRPr="0047334C">
        <w:rPr>
          <w:rFonts w:ascii="Arial Narrow" w:hAnsi="Arial Narrow"/>
          <w:sz w:val="28"/>
          <w:szCs w:val="28"/>
        </w:rPr>
        <w:t xml:space="preserve"> и върху печалбата</w:t>
      </w:r>
      <w:r w:rsidRPr="0047334C">
        <w:rPr>
          <w:rFonts w:ascii="Arial Narrow" w:hAnsi="Arial Narrow"/>
          <w:sz w:val="28"/>
          <w:szCs w:val="28"/>
        </w:rPr>
        <w:t xml:space="preserve"> не генерира достатъчно средства за функциониране на държавата, а липсата на необлагаем минимум граничи със социален апартейд, особено при наличие на големи групи работещи бедни.</w:t>
      </w:r>
    </w:p>
    <w:p w14:paraId="2284B0AB" w14:textId="59EC8EDB" w:rsidR="004555B0" w:rsidRPr="0047334C" w:rsidRDefault="004555B0" w:rsidP="0047334C">
      <w:pPr>
        <w:ind w:firstLine="360"/>
        <w:jc w:val="both"/>
        <w:rPr>
          <w:rFonts w:ascii="Arial Narrow" w:hAnsi="Arial Narrow"/>
          <w:bCs/>
          <w:sz w:val="28"/>
          <w:szCs w:val="28"/>
        </w:rPr>
      </w:pPr>
      <w:r w:rsidRPr="0047334C">
        <w:rPr>
          <w:rFonts w:ascii="Arial Narrow" w:hAnsi="Arial Narrow"/>
          <w:bCs/>
          <w:sz w:val="28"/>
          <w:szCs w:val="28"/>
        </w:rPr>
        <w:t>КТ „Подкрепа“ смята, че настоящата данъчна система натоварва нискодоходните домакинства, регресивна е, не дава възможност за достоен живот и възпроизводство, поради което категорично ще настоява за:</w:t>
      </w:r>
    </w:p>
    <w:p w14:paraId="0D45BF4B" w14:textId="10D35A98" w:rsidR="004555B0" w:rsidRPr="0047334C" w:rsidRDefault="004555B0" w:rsidP="0047334C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Въвеждане на необлагаем минимум за доходите от труд поне до размера на текущата минимална работна заплата;</w:t>
      </w:r>
    </w:p>
    <w:p w14:paraId="6D2C3BC3" w14:textId="42CAF061" w:rsidR="004555B0" w:rsidRPr="0047334C" w:rsidRDefault="004555B0" w:rsidP="0047334C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lastRenderedPageBreak/>
        <w:t>Прогресивно данъчно облагане с втора ставка над средната работна заплата;</w:t>
      </w:r>
    </w:p>
    <w:p w14:paraId="1FF3F8E4" w14:textId="7A3E4043" w:rsidR="004555B0" w:rsidRPr="0047334C" w:rsidRDefault="004555B0" w:rsidP="0047334C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Намалена 5% ставка на ДДС за храните от първа необходимост</w:t>
      </w:r>
      <w:r w:rsidR="00FD2418" w:rsidRPr="0047334C">
        <w:rPr>
          <w:rFonts w:ascii="Arial Narrow" w:hAnsi="Arial Narrow"/>
          <w:sz w:val="28"/>
          <w:szCs w:val="28"/>
        </w:rPr>
        <w:t>, вода и електричество, като мярката трябва да е съпроводена със засилен контрол срещу очаквани практики за формиране на картели между производители и търговци</w:t>
      </w:r>
      <w:r w:rsidRPr="0047334C">
        <w:rPr>
          <w:rFonts w:ascii="Arial Narrow" w:hAnsi="Arial Narrow"/>
          <w:sz w:val="28"/>
          <w:szCs w:val="28"/>
        </w:rPr>
        <w:t>;</w:t>
      </w:r>
    </w:p>
    <w:p w14:paraId="3875F382" w14:textId="41128931" w:rsidR="004555B0" w:rsidRPr="0047334C" w:rsidRDefault="004555B0" w:rsidP="0047334C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График за диференциране на ДДС за учебници, учебни помагала и научна литература – 7% за първата година, 5% за следващата и нулева ставка ДДС за третата година от реформата;</w:t>
      </w:r>
    </w:p>
    <w:p w14:paraId="41AF9C4E" w14:textId="70680004" w:rsidR="004555B0" w:rsidRPr="0047334C" w:rsidRDefault="004555B0" w:rsidP="0047334C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Общинските и държавните институции в системата на</w:t>
      </w:r>
      <w:r w:rsidR="00C95A6B" w:rsidRPr="0047334C">
        <w:rPr>
          <w:rFonts w:ascii="Arial Narrow" w:hAnsi="Arial Narrow"/>
          <w:sz w:val="28"/>
          <w:szCs w:val="28"/>
        </w:rPr>
        <w:t xml:space="preserve"> </w:t>
      </w:r>
      <w:r w:rsidRPr="0047334C">
        <w:rPr>
          <w:rFonts w:ascii="Arial Narrow" w:hAnsi="Arial Narrow"/>
          <w:sz w:val="28"/>
          <w:szCs w:val="28"/>
        </w:rPr>
        <w:t>образованието да бъдат освободени законодателно от такса битови отпадъци;</w:t>
      </w:r>
    </w:p>
    <w:p w14:paraId="090C3A13" w14:textId="4E2E5C84" w:rsidR="004555B0" w:rsidRPr="0047334C" w:rsidRDefault="004555B0" w:rsidP="0047334C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Постепенно увеличение на корпоративния данък;</w:t>
      </w:r>
    </w:p>
    <w:p w14:paraId="274AD186" w14:textId="0C1E6E62" w:rsidR="004555B0" w:rsidRPr="0047334C" w:rsidRDefault="004555B0" w:rsidP="0047334C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Цялостно синхронизиране на българската данъчна система с тези в развитите европейски държави.</w:t>
      </w:r>
    </w:p>
    <w:p w14:paraId="63FAFC9F" w14:textId="2E805B58" w:rsidR="00745ED9" w:rsidRPr="0047334C" w:rsidRDefault="004555B0" w:rsidP="0047334C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47334C">
        <w:rPr>
          <w:rFonts w:ascii="Arial Narrow" w:hAnsi="Arial Narrow"/>
          <w:sz w:val="28"/>
          <w:szCs w:val="28"/>
        </w:rPr>
        <w:t>КТ „Подкрепа“ подчертава, че данъчният дъмпинг и евтината работна ръка не доведоха до благоденствие в българското общество. КТ „Подкрепа“ ще продължава да се бори за нормализация на данъчната политика; ще настоява за борба със сивата икономика и офшорните данъчни убежища, в които едрият бизнес укрива средства, изсмукани и от работещите, за да избягва данъчно облагане</w:t>
      </w:r>
      <w:r w:rsidR="00C95A6B" w:rsidRPr="0047334C">
        <w:rPr>
          <w:rFonts w:ascii="Arial Narrow" w:hAnsi="Arial Narrow"/>
          <w:sz w:val="28"/>
          <w:szCs w:val="28"/>
        </w:rPr>
        <w:t>.</w:t>
      </w:r>
    </w:p>
    <w:sectPr w:rsidR="00745ED9" w:rsidRPr="0047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2BB8"/>
    <w:multiLevelType w:val="hybridMultilevel"/>
    <w:tmpl w:val="C1B6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6AA0"/>
    <w:multiLevelType w:val="hybridMultilevel"/>
    <w:tmpl w:val="3DC6264E"/>
    <w:lvl w:ilvl="0" w:tplc="57B43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B0"/>
    <w:rsid w:val="00065F36"/>
    <w:rsid w:val="003D3D8C"/>
    <w:rsid w:val="004555B0"/>
    <w:rsid w:val="0047334C"/>
    <w:rsid w:val="007234C0"/>
    <w:rsid w:val="00745ED9"/>
    <w:rsid w:val="008F6632"/>
    <w:rsid w:val="00AE62AF"/>
    <w:rsid w:val="00C95A6B"/>
    <w:rsid w:val="00CB5852"/>
    <w:rsid w:val="00CB6FE1"/>
    <w:rsid w:val="00DB2B1A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EFAE"/>
  <w15:docId w15:val="{7DF0535B-CDF2-4F18-AC62-E0F1583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Podkrepa</dc:creator>
  <cp:lastModifiedBy>Admin</cp:lastModifiedBy>
  <cp:revision>3</cp:revision>
  <dcterms:created xsi:type="dcterms:W3CDTF">2022-12-06T12:28:00Z</dcterms:created>
  <dcterms:modified xsi:type="dcterms:W3CDTF">2022-12-10T17:16:00Z</dcterms:modified>
</cp:coreProperties>
</file>